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7333E" w14:textId="77777777" w:rsidR="00563C7C" w:rsidRPr="00563C7C" w:rsidRDefault="00563C7C" w:rsidP="00563C7C">
      <w:pPr>
        <w:rPr>
          <w:rFonts w:asciiTheme="minorHAnsi" w:hAnsiTheme="minorHAnsi" w:cstheme="minorHAnsi"/>
          <w:color w:val="000000" w:themeColor="text1"/>
        </w:rPr>
      </w:pPr>
    </w:p>
    <w:p w14:paraId="3975999B" w14:textId="77777777" w:rsidR="00563C7C" w:rsidRPr="00563C7C" w:rsidRDefault="00563C7C" w:rsidP="00563C7C">
      <w:pPr>
        <w:rPr>
          <w:rFonts w:asciiTheme="minorHAnsi" w:hAnsiTheme="minorHAnsi" w:cstheme="minorHAnsi"/>
          <w:color w:val="000000" w:themeColor="text1"/>
        </w:rPr>
      </w:pPr>
    </w:p>
    <w:p w14:paraId="6F929F1B" w14:textId="77777777" w:rsidR="00563C7C" w:rsidRPr="00563C7C" w:rsidRDefault="00563C7C" w:rsidP="00563C7C">
      <w:pPr>
        <w:rPr>
          <w:rFonts w:asciiTheme="minorHAnsi" w:hAnsiTheme="minorHAnsi" w:cstheme="minorHAnsi"/>
          <w:color w:val="000000" w:themeColor="text1"/>
        </w:rPr>
      </w:pPr>
    </w:p>
    <w:p w14:paraId="66EEB9CE" w14:textId="77777777" w:rsidR="00563C7C" w:rsidRPr="00563C7C" w:rsidRDefault="00563C7C" w:rsidP="00563C7C">
      <w:pPr>
        <w:rPr>
          <w:rFonts w:asciiTheme="minorHAnsi" w:hAnsiTheme="minorHAnsi" w:cstheme="minorHAnsi"/>
          <w:color w:val="000000" w:themeColor="text1"/>
        </w:rPr>
      </w:pPr>
    </w:p>
    <w:p w14:paraId="6F5AFC5C" w14:textId="77777777" w:rsidR="00563C7C" w:rsidRPr="00563C7C" w:rsidRDefault="00563C7C" w:rsidP="00563C7C">
      <w:pPr>
        <w:rPr>
          <w:rFonts w:asciiTheme="minorHAnsi" w:hAnsiTheme="minorHAnsi" w:cstheme="minorHAnsi"/>
          <w:color w:val="000000" w:themeColor="text1"/>
        </w:rPr>
      </w:pPr>
    </w:p>
    <w:p w14:paraId="10903E2D" w14:textId="77777777" w:rsidR="00563C7C" w:rsidRPr="00563C7C" w:rsidRDefault="00563C7C" w:rsidP="00563C7C">
      <w:pPr>
        <w:rPr>
          <w:rFonts w:asciiTheme="minorHAnsi" w:hAnsiTheme="minorHAnsi" w:cstheme="minorHAnsi"/>
          <w:color w:val="000000" w:themeColor="text1"/>
        </w:rPr>
      </w:pPr>
    </w:p>
    <w:p w14:paraId="08ADF56E" w14:textId="77777777" w:rsidR="00563C7C" w:rsidRPr="00563C7C" w:rsidRDefault="00563C7C" w:rsidP="00563C7C">
      <w:pPr>
        <w:rPr>
          <w:rFonts w:asciiTheme="minorHAnsi" w:hAnsiTheme="minorHAnsi" w:cstheme="minorHAnsi"/>
          <w:color w:val="000000" w:themeColor="text1"/>
        </w:rPr>
      </w:pPr>
    </w:p>
    <w:p w14:paraId="14AD2F77" w14:textId="77777777" w:rsidR="00563C7C" w:rsidRPr="00563C7C" w:rsidRDefault="00563C7C" w:rsidP="00563C7C">
      <w:pPr>
        <w:rPr>
          <w:rFonts w:asciiTheme="minorHAnsi" w:hAnsiTheme="minorHAnsi" w:cstheme="minorHAnsi"/>
          <w:color w:val="000000" w:themeColor="text1"/>
        </w:rPr>
      </w:pPr>
    </w:p>
    <w:p w14:paraId="5302AC0A" w14:textId="77777777" w:rsidR="00563C7C" w:rsidRPr="00563C7C" w:rsidRDefault="00563C7C" w:rsidP="00563C7C">
      <w:pPr>
        <w:rPr>
          <w:rFonts w:asciiTheme="minorHAnsi" w:hAnsiTheme="minorHAnsi" w:cstheme="minorHAnsi"/>
          <w:color w:val="000000" w:themeColor="text1"/>
        </w:rPr>
      </w:pPr>
    </w:p>
    <w:p w14:paraId="288EE43C" w14:textId="2CDA9036" w:rsidR="00563C7C" w:rsidRDefault="00563C7C" w:rsidP="00563C7C">
      <w:pPr>
        <w:rPr>
          <w:rFonts w:asciiTheme="minorHAnsi" w:hAnsiTheme="minorHAnsi" w:cstheme="minorHAnsi"/>
          <w:color w:val="000000" w:themeColor="text1"/>
        </w:rPr>
      </w:pPr>
    </w:p>
    <w:p w14:paraId="57DB3F82" w14:textId="7247C59C" w:rsidR="00CA365F" w:rsidRDefault="00CA365F" w:rsidP="00563C7C">
      <w:pPr>
        <w:rPr>
          <w:rFonts w:asciiTheme="minorHAnsi" w:hAnsiTheme="minorHAnsi" w:cstheme="minorHAnsi"/>
          <w:color w:val="000000" w:themeColor="text1"/>
        </w:rPr>
      </w:pPr>
    </w:p>
    <w:p w14:paraId="4674F2A0" w14:textId="0F8CAED5" w:rsidR="00CA365F" w:rsidRDefault="00CA365F" w:rsidP="00563C7C">
      <w:pPr>
        <w:rPr>
          <w:rFonts w:asciiTheme="minorHAnsi" w:hAnsiTheme="minorHAnsi" w:cstheme="minorHAnsi"/>
          <w:color w:val="000000" w:themeColor="text1"/>
        </w:rPr>
      </w:pPr>
    </w:p>
    <w:p w14:paraId="231BD887" w14:textId="77777777" w:rsidR="00CA365F" w:rsidRPr="00563C7C" w:rsidRDefault="00CA365F" w:rsidP="00563C7C">
      <w:pPr>
        <w:rPr>
          <w:rFonts w:asciiTheme="minorHAnsi" w:hAnsiTheme="minorHAnsi" w:cstheme="minorHAnsi"/>
          <w:color w:val="000000" w:themeColor="text1"/>
        </w:rPr>
      </w:pPr>
    </w:p>
    <w:p w14:paraId="0CD69B28" w14:textId="77777777" w:rsidR="00563C7C" w:rsidRPr="00563C7C" w:rsidRDefault="00563C7C" w:rsidP="00563C7C">
      <w:pPr>
        <w:rPr>
          <w:rFonts w:asciiTheme="minorHAnsi" w:hAnsiTheme="minorHAnsi" w:cstheme="minorHAnsi"/>
          <w:color w:val="000000" w:themeColor="text1"/>
        </w:rPr>
      </w:pPr>
    </w:p>
    <w:p w14:paraId="200AFA57" w14:textId="77777777" w:rsidR="00563C7C" w:rsidRPr="00563C7C" w:rsidRDefault="00563C7C" w:rsidP="00563C7C">
      <w:pPr>
        <w:rPr>
          <w:rFonts w:asciiTheme="minorHAnsi" w:hAnsiTheme="minorHAnsi" w:cstheme="minorHAnsi"/>
          <w:color w:val="000000" w:themeColor="text1"/>
        </w:rPr>
      </w:pPr>
    </w:p>
    <w:p w14:paraId="6032A6E8" w14:textId="77777777" w:rsidR="00563C7C" w:rsidRPr="00563C7C" w:rsidRDefault="00563C7C" w:rsidP="00563C7C">
      <w:pPr>
        <w:rPr>
          <w:rFonts w:asciiTheme="minorHAnsi" w:hAnsiTheme="minorHAnsi" w:cstheme="minorHAnsi"/>
          <w:color w:val="000000" w:themeColor="text1"/>
        </w:rPr>
      </w:pPr>
    </w:p>
    <w:p w14:paraId="123A012E" w14:textId="77777777" w:rsidR="00563C7C" w:rsidRPr="00563C7C" w:rsidRDefault="00563C7C" w:rsidP="00563C7C">
      <w:pPr>
        <w:pStyle w:val="TOC1"/>
        <w:jc w:val="center"/>
        <w:rPr>
          <w:sz w:val="34"/>
          <w:szCs w:val="34"/>
          <w:lang w:val="es-ES"/>
        </w:rPr>
      </w:pPr>
      <w:r w:rsidRPr="00563C7C">
        <w:rPr>
          <w:sz w:val="34"/>
          <w:szCs w:val="34"/>
          <w:lang w:val="es-ES"/>
        </w:rPr>
        <w:t>ESTUDIAR EN</w:t>
      </w:r>
    </w:p>
    <w:p w14:paraId="564BEE98" w14:textId="77777777" w:rsidR="00563C7C" w:rsidRPr="00563C7C" w:rsidRDefault="00563C7C" w:rsidP="00563C7C">
      <w:pPr>
        <w:pStyle w:val="TOC1"/>
        <w:jc w:val="center"/>
        <w:rPr>
          <w:sz w:val="34"/>
          <w:szCs w:val="34"/>
          <w:lang w:val="es-ES"/>
        </w:rPr>
      </w:pPr>
      <w:r w:rsidRPr="00563C7C">
        <w:rPr>
          <w:sz w:val="34"/>
          <w:szCs w:val="34"/>
          <w:lang w:val="es-ES"/>
        </w:rPr>
        <w:t>EL REINO UNIDO E IRLANDA</w:t>
      </w:r>
    </w:p>
    <w:p w14:paraId="3A0D0F7E" w14:textId="77777777" w:rsidR="00563C7C" w:rsidRPr="00563C7C" w:rsidRDefault="00563C7C" w:rsidP="00563C7C">
      <w:pPr>
        <w:jc w:val="center"/>
        <w:rPr>
          <w:rFonts w:asciiTheme="minorHAnsi" w:hAnsiTheme="minorHAnsi" w:cstheme="minorHAnsi"/>
          <w:sz w:val="22"/>
          <w:szCs w:val="22"/>
          <w:lang w:val="es-ES"/>
        </w:rPr>
      </w:pPr>
      <w:r w:rsidRPr="00563C7C">
        <w:rPr>
          <w:rFonts w:asciiTheme="minorHAnsi" w:hAnsiTheme="minorHAnsi" w:cstheme="minorHAnsi"/>
          <w:b/>
          <w:bCs/>
          <w:caps/>
          <w:sz w:val="22"/>
          <w:szCs w:val="22"/>
          <w:lang w:val="es-ES"/>
        </w:rPr>
        <w:t>ESTUDIANTES PANAMEÑOS</w:t>
      </w:r>
    </w:p>
    <w:p w14:paraId="2218192F" w14:textId="4580312D" w:rsidR="00563C7C" w:rsidRDefault="00563C7C" w:rsidP="00563C7C">
      <w:pPr>
        <w:jc w:val="center"/>
        <w:rPr>
          <w:rFonts w:asciiTheme="minorHAnsi" w:hAnsiTheme="minorHAnsi" w:cstheme="minorHAnsi"/>
          <w:sz w:val="22"/>
          <w:szCs w:val="22"/>
          <w:lang w:val="es-ES"/>
        </w:rPr>
      </w:pPr>
    </w:p>
    <w:p w14:paraId="79DEB949" w14:textId="77777777" w:rsidR="00BD092B" w:rsidRPr="00563C7C" w:rsidRDefault="00BD092B" w:rsidP="00563C7C">
      <w:pPr>
        <w:jc w:val="center"/>
        <w:rPr>
          <w:rFonts w:asciiTheme="minorHAnsi" w:hAnsiTheme="minorHAnsi" w:cstheme="minorHAnsi"/>
          <w:sz w:val="22"/>
          <w:szCs w:val="22"/>
          <w:lang w:val="es-ES"/>
        </w:rPr>
      </w:pPr>
    </w:p>
    <w:p w14:paraId="118AF3B3" w14:textId="388611A2" w:rsidR="00563C7C" w:rsidRDefault="000738FE" w:rsidP="00563C7C">
      <w:pPr>
        <w:jc w:val="center"/>
        <w:rPr>
          <w:rFonts w:asciiTheme="minorHAnsi" w:hAnsiTheme="minorHAnsi" w:cstheme="minorHAnsi"/>
          <w:sz w:val="22"/>
          <w:szCs w:val="22"/>
          <w:lang w:val="es-ES"/>
        </w:rPr>
      </w:pPr>
      <w:r>
        <w:rPr>
          <w:rFonts w:asciiTheme="minorHAnsi" w:hAnsiTheme="minorHAnsi" w:cstheme="minorHAnsi"/>
          <w:sz w:val="22"/>
          <w:szCs w:val="22"/>
          <w:lang w:val="es-ES"/>
        </w:rPr>
        <w:t xml:space="preserve">Manual de orientación elaborado por la </w:t>
      </w:r>
      <w:r w:rsidR="00563C7C" w:rsidRPr="00563C7C">
        <w:rPr>
          <w:rFonts w:asciiTheme="minorHAnsi" w:hAnsiTheme="minorHAnsi" w:cstheme="minorHAnsi"/>
          <w:sz w:val="22"/>
          <w:szCs w:val="22"/>
          <w:lang w:val="es-ES"/>
        </w:rPr>
        <w:t>Embajada de Panamá en Londres</w:t>
      </w:r>
    </w:p>
    <w:p w14:paraId="0A5F357E" w14:textId="77777777" w:rsidR="000738FE" w:rsidRPr="00563C7C" w:rsidRDefault="000738FE" w:rsidP="00563C7C">
      <w:pPr>
        <w:jc w:val="center"/>
        <w:rPr>
          <w:rFonts w:asciiTheme="minorHAnsi" w:hAnsiTheme="minorHAnsi" w:cstheme="minorHAnsi"/>
          <w:sz w:val="22"/>
          <w:szCs w:val="22"/>
          <w:lang w:val="es-ES"/>
        </w:rPr>
      </w:pPr>
    </w:p>
    <w:p w14:paraId="2054AD46" w14:textId="77777777" w:rsidR="00563C7C" w:rsidRPr="00563C7C" w:rsidRDefault="00563C7C" w:rsidP="00563C7C">
      <w:pPr>
        <w:rPr>
          <w:rFonts w:asciiTheme="minorHAnsi" w:hAnsiTheme="minorHAnsi" w:cstheme="minorHAnsi"/>
          <w:lang w:val="es-ES"/>
        </w:rPr>
      </w:pPr>
    </w:p>
    <w:p w14:paraId="6B881EA9" w14:textId="77777777" w:rsidR="00563C7C" w:rsidRPr="00563C7C" w:rsidRDefault="00563C7C" w:rsidP="00563C7C">
      <w:pPr>
        <w:rPr>
          <w:rFonts w:asciiTheme="minorHAnsi" w:hAnsiTheme="minorHAnsi" w:cstheme="minorHAnsi"/>
          <w:color w:val="000000" w:themeColor="text1"/>
          <w:lang w:val="es-ES"/>
        </w:rPr>
      </w:pPr>
    </w:p>
    <w:p w14:paraId="600D1721" w14:textId="77777777" w:rsidR="00563C7C" w:rsidRPr="00563C7C" w:rsidRDefault="00563C7C" w:rsidP="00563C7C">
      <w:pPr>
        <w:rPr>
          <w:rFonts w:asciiTheme="minorHAnsi" w:hAnsiTheme="minorHAnsi" w:cstheme="minorHAnsi"/>
          <w:color w:val="000000" w:themeColor="text1"/>
          <w:lang w:val="es-ES"/>
        </w:rPr>
      </w:pPr>
    </w:p>
    <w:p w14:paraId="713D2FD1" w14:textId="77777777" w:rsidR="00563C7C" w:rsidRPr="00563C7C" w:rsidRDefault="00563C7C" w:rsidP="00563C7C">
      <w:pPr>
        <w:rPr>
          <w:rFonts w:asciiTheme="minorHAnsi" w:hAnsiTheme="minorHAnsi" w:cstheme="minorHAnsi"/>
          <w:color w:val="000000" w:themeColor="text1"/>
          <w:lang w:val="es-ES"/>
        </w:rPr>
      </w:pPr>
    </w:p>
    <w:p w14:paraId="5360552B" w14:textId="77777777" w:rsidR="00563C7C" w:rsidRPr="00563C7C" w:rsidRDefault="00563C7C" w:rsidP="00563C7C">
      <w:pPr>
        <w:rPr>
          <w:rFonts w:asciiTheme="minorHAnsi" w:hAnsiTheme="minorHAnsi" w:cstheme="minorHAnsi"/>
          <w:color w:val="000000" w:themeColor="text1"/>
          <w:lang w:val="es-ES"/>
        </w:rPr>
      </w:pPr>
    </w:p>
    <w:p w14:paraId="31B0305C" w14:textId="77777777" w:rsidR="00563C7C" w:rsidRPr="00563C7C" w:rsidRDefault="00563C7C" w:rsidP="00563C7C">
      <w:pPr>
        <w:rPr>
          <w:rFonts w:asciiTheme="minorHAnsi" w:hAnsiTheme="minorHAnsi" w:cstheme="minorHAnsi"/>
          <w:color w:val="000000" w:themeColor="text1"/>
          <w:lang w:val="es-ES"/>
        </w:rPr>
      </w:pPr>
    </w:p>
    <w:p w14:paraId="4F3BF5D0" w14:textId="77777777" w:rsidR="00563C7C" w:rsidRPr="00563C7C" w:rsidRDefault="00563C7C" w:rsidP="00563C7C">
      <w:pPr>
        <w:rPr>
          <w:rFonts w:asciiTheme="minorHAnsi" w:hAnsiTheme="minorHAnsi" w:cstheme="minorHAnsi"/>
          <w:color w:val="000000" w:themeColor="text1"/>
          <w:lang w:val="es-ES"/>
        </w:rPr>
      </w:pPr>
    </w:p>
    <w:p w14:paraId="4A5215D6" w14:textId="77777777" w:rsidR="00563C7C" w:rsidRPr="00563C7C" w:rsidRDefault="00563C7C" w:rsidP="00563C7C">
      <w:pPr>
        <w:rPr>
          <w:rFonts w:asciiTheme="minorHAnsi" w:hAnsiTheme="minorHAnsi" w:cstheme="minorHAnsi"/>
          <w:color w:val="000000" w:themeColor="text1"/>
          <w:lang w:val="es-ES"/>
        </w:rPr>
      </w:pPr>
    </w:p>
    <w:p w14:paraId="4A1C9473" w14:textId="77777777" w:rsidR="00563C7C" w:rsidRPr="00563C7C" w:rsidRDefault="00563C7C" w:rsidP="00563C7C">
      <w:pPr>
        <w:rPr>
          <w:rFonts w:asciiTheme="minorHAnsi" w:hAnsiTheme="minorHAnsi" w:cstheme="minorHAnsi"/>
          <w:color w:val="000000" w:themeColor="text1"/>
          <w:lang w:val="es-ES"/>
        </w:rPr>
      </w:pPr>
    </w:p>
    <w:p w14:paraId="4577D439" w14:textId="77777777" w:rsidR="00563C7C" w:rsidRPr="00563C7C" w:rsidRDefault="00563C7C" w:rsidP="00563C7C">
      <w:pPr>
        <w:rPr>
          <w:rFonts w:asciiTheme="minorHAnsi" w:hAnsiTheme="minorHAnsi" w:cstheme="minorHAnsi"/>
          <w:color w:val="000000" w:themeColor="text1"/>
          <w:lang w:val="es-ES"/>
        </w:rPr>
      </w:pPr>
    </w:p>
    <w:p w14:paraId="21155D62" w14:textId="77777777" w:rsidR="00563C7C" w:rsidRPr="00563C7C" w:rsidRDefault="00563C7C" w:rsidP="00563C7C">
      <w:pPr>
        <w:rPr>
          <w:rFonts w:asciiTheme="minorHAnsi" w:hAnsiTheme="minorHAnsi" w:cstheme="minorHAnsi"/>
          <w:color w:val="000000" w:themeColor="text1"/>
          <w:lang w:val="es-ES"/>
        </w:rPr>
      </w:pPr>
    </w:p>
    <w:p w14:paraId="4BAC47CD" w14:textId="77777777" w:rsidR="00563C7C" w:rsidRPr="00563C7C" w:rsidRDefault="00563C7C" w:rsidP="00563C7C">
      <w:pPr>
        <w:rPr>
          <w:rFonts w:asciiTheme="minorHAnsi" w:hAnsiTheme="minorHAnsi" w:cstheme="minorHAnsi"/>
          <w:color w:val="000000" w:themeColor="text1"/>
          <w:lang w:val="es-ES"/>
        </w:rPr>
      </w:pPr>
    </w:p>
    <w:p w14:paraId="2B4B5D17" w14:textId="77777777" w:rsidR="00563C7C" w:rsidRPr="00563C7C" w:rsidRDefault="00563C7C" w:rsidP="00563C7C">
      <w:pPr>
        <w:spacing w:after="160" w:line="259" w:lineRule="auto"/>
        <w:rPr>
          <w:rFonts w:asciiTheme="minorHAnsi" w:hAnsiTheme="minorHAnsi" w:cstheme="minorHAnsi"/>
          <w:color w:val="000000" w:themeColor="text1"/>
          <w:lang w:val="es-ES"/>
        </w:rPr>
      </w:pPr>
      <w:r w:rsidRPr="00563C7C">
        <w:rPr>
          <w:rFonts w:asciiTheme="minorHAnsi" w:hAnsiTheme="minorHAnsi" w:cstheme="minorHAnsi"/>
          <w:color w:val="000000" w:themeColor="text1"/>
          <w:lang w:val="es-ES"/>
        </w:rPr>
        <w:br w:type="page"/>
      </w:r>
    </w:p>
    <w:p w14:paraId="053EF820" w14:textId="77777777" w:rsidR="00563C7C" w:rsidRPr="00563C7C" w:rsidRDefault="00563C7C" w:rsidP="00563C7C">
      <w:pPr>
        <w:rPr>
          <w:rFonts w:asciiTheme="minorHAnsi" w:hAnsiTheme="minorHAnsi" w:cstheme="minorHAnsi"/>
          <w:b/>
          <w:bCs/>
          <w:color w:val="000000" w:themeColor="text1"/>
          <w:lang w:val="es-ES"/>
        </w:rPr>
      </w:pPr>
    </w:p>
    <w:p w14:paraId="5BC1A303" w14:textId="77777777" w:rsidR="00563C7C" w:rsidRPr="00563C7C" w:rsidRDefault="00563C7C" w:rsidP="00563C7C">
      <w:pPr>
        <w:rPr>
          <w:rFonts w:asciiTheme="minorHAnsi" w:hAnsiTheme="minorHAnsi" w:cstheme="minorHAnsi"/>
          <w:b/>
          <w:bCs/>
          <w:color w:val="000000" w:themeColor="text1"/>
          <w:lang w:val="es-ES"/>
        </w:rPr>
      </w:pPr>
    </w:p>
    <w:p w14:paraId="098426E8" w14:textId="77777777" w:rsidR="00563C7C" w:rsidRPr="00563C7C" w:rsidRDefault="00563C7C" w:rsidP="00CA365F">
      <w:pPr>
        <w:rPr>
          <w:rFonts w:asciiTheme="minorHAnsi" w:hAnsiTheme="minorHAnsi" w:cstheme="minorHAnsi"/>
          <w:b/>
          <w:bCs/>
          <w:color w:val="000000" w:themeColor="text1"/>
          <w:lang w:val="es-ES"/>
        </w:rPr>
      </w:pPr>
    </w:p>
    <w:p w14:paraId="6B51E498" w14:textId="5F4E6FE0" w:rsidR="00563C7C" w:rsidRPr="00563C7C" w:rsidRDefault="00563C7C" w:rsidP="00563C7C">
      <w:pPr>
        <w:rPr>
          <w:rFonts w:asciiTheme="minorHAnsi" w:hAnsiTheme="minorHAnsi" w:cstheme="minorHAnsi"/>
          <w:b/>
          <w:bCs/>
          <w:color w:val="000000" w:themeColor="text1"/>
          <w:lang w:val="es-ES"/>
        </w:rPr>
      </w:pPr>
    </w:p>
    <w:p w14:paraId="3FBB7E33" w14:textId="56B3EDB0" w:rsidR="00563C7C" w:rsidRPr="00563C7C" w:rsidRDefault="00563C7C" w:rsidP="00563C7C">
      <w:pPr>
        <w:rPr>
          <w:rFonts w:asciiTheme="minorHAnsi" w:hAnsiTheme="minorHAnsi" w:cstheme="minorHAnsi"/>
          <w:b/>
          <w:bCs/>
          <w:color w:val="000000" w:themeColor="text1"/>
          <w:lang w:val="es-ES"/>
        </w:rPr>
      </w:pPr>
    </w:p>
    <w:p w14:paraId="16E5426C" w14:textId="5F3ED450" w:rsidR="00563C7C" w:rsidRPr="00563C7C" w:rsidRDefault="00563C7C" w:rsidP="00563C7C">
      <w:pPr>
        <w:rPr>
          <w:rFonts w:asciiTheme="minorHAnsi" w:hAnsiTheme="minorHAnsi" w:cstheme="minorHAnsi"/>
          <w:b/>
          <w:bCs/>
          <w:color w:val="000000" w:themeColor="text1"/>
          <w:lang w:val="es-ES"/>
        </w:rPr>
      </w:pPr>
    </w:p>
    <w:p w14:paraId="7431DF2E" w14:textId="5F26D1D8" w:rsidR="00563C7C" w:rsidRPr="00563C7C" w:rsidRDefault="00CA365F" w:rsidP="00563C7C">
      <w:pPr>
        <w:rPr>
          <w:rFonts w:asciiTheme="minorHAnsi" w:hAnsiTheme="minorHAnsi" w:cstheme="minorHAnsi"/>
          <w:b/>
          <w:bCs/>
          <w:color w:val="000000" w:themeColor="text1"/>
          <w:lang w:val="es-ES"/>
        </w:rPr>
      </w:pPr>
      <w:r>
        <w:rPr>
          <w:rFonts w:asciiTheme="minorHAnsi" w:hAnsiTheme="minorHAnsi" w:cstheme="minorHAnsi"/>
          <w:b/>
          <w:bCs/>
          <w:noProof/>
          <w:color w:val="000000" w:themeColor="text1"/>
          <w:lang w:val="es-ES"/>
        </w:rPr>
        <w:drawing>
          <wp:anchor distT="0" distB="0" distL="114300" distR="114300" simplePos="0" relativeHeight="251658240" behindDoc="0" locked="0" layoutInCell="1" allowOverlap="1" wp14:anchorId="4E6A79F2" wp14:editId="1DB082AA">
            <wp:simplePos x="0" y="0"/>
            <wp:positionH relativeFrom="column">
              <wp:posOffset>232467</wp:posOffset>
            </wp:positionH>
            <wp:positionV relativeFrom="paragraph">
              <wp:posOffset>330027</wp:posOffset>
            </wp:positionV>
            <wp:extent cx="5321300" cy="3784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321300" cy="3784600"/>
                    </a:xfrm>
                    <a:prstGeom prst="rect">
                      <a:avLst/>
                    </a:prstGeom>
                  </pic:spPr>
                </pic:pic>
              </a:graphicData>
            </a:graphic>
            <wp14:sizeRelH relativeFrom="page">
              <wp14:pctWidth>0</wp14:pctWidth>
            </wp14:sizeRelH>
            <wp14:sizeRelV relativeFrom="page">
              <wp14:pctHeight>0</wp14:pctHeight>
            </wp14:sizeRelV>
          </wp:anchor>
        </w:drawing>
      </w:r>
    </w:p>
    <w:p w14:paraId="384BDF86" w14:textId="77777777" w:rsidR="00563C7C" w:rsidRPr="00563C7C" w:rsidRDefault="00563C7C" w:rsidP="00563C7C">
      <w:pPr>
        <w:rPr>
          <w:rFonts w:asciiTheme="minorHAnsi" w:hAnsiTheme="minorHAnsi" w:cstheme="minorHAnsi"/>
          <w:b/>
          <w:bCs/>
          <w:color w:val="000000" w:themeColor="text1"/>
          <w:lang w:val="es-ES"/>
        </w:rPr>
      </w:pPr>
    </w:p>
    <w:p w14:paraId="51CADC3D" w14:textId="77777777" w:rsidR="00563C7C" w:rsidRPr="00563C7C" w:rsidRDefault="00563C7C" w:rsidP="00563C7C">
      <w:pPr>
        <w:rPr>
          <w:rFonts w:asciiTheme="minorHAnsi" w:hAnsiTheme="minorHAnsi" w:cstheme="minorHAnsi"/>
          <w:b/>
          <w:bCs/>
          <w:color w:val="000000" w:themeColor="text1"/>
          <w:lang w:val="es-ES"/>
        </w:rPr>
      </w:pPr>
    </w:p>
    <w:p w14:paraId="6E6FF1B7" w14:textId="77777777" w:rsidR="00563C7C" w:rsidRPr="00563C7C" w:rsidRDefault="00563C7C" w:rsidP="00563C7C">
      <w:pPr>
        <w:rPr>
          <w:rFonts w:asciiTheme="minorHAnsi" w:hAnsiTheme="minorHAnsi" w:cstheme="minorHAnsi"/>
          <w:b/>
          <w:bCs/>
          <w:color w:val="000000" w:themeColor="text1"/>
          <w:lang w:val="es-ES"/>
        </w:rPr>
      </w:pPr>
    </w:p>
    <w:p w14:paraId="5798E65A" w14:textId="77777777" w:rsidR="00563C7C" w:rsidRPr="00563C7C" w:rsidRDefault="00563C7C" w:rsidP="00563C7C">
      <w:pPr>
        <w:rPr>
          <w:rFonts w:asciiTheme="minorHAnsi" w:hAnsiTheme="minorHAnsi" w:cstheme="minorHAnsi"/>
          <w:b/>
          <w:bCs/>
          <w:color w:val="000000" w:themeColor="text1"/>
          <w:lang w:val="es-ES"/>
        </w:rPr>
      </w:pPr>
    </w:p>
    <w:p w14:paraId="1FC9E1B0" w14:textId="5BF2DF4E" w:rsidR="00563C7C" w:rsidRPr="00563C7C" w:rsidRDefault="00563C7C" w:rsidP="00563C7C">
      <w:pPr>
        <w:rPr>
          <w:rFonts w:asciiTheme="minorHAnsi" w:hAnsiTheme="minorHAnsi" w:cstheme="minorHAnsi"/>
          <w:b/>
          <w:bCs/>
          <w:color w:val="000000" w:themeColor="text1"/>
          <w:lang w:val="es-ES"/>
        </w:rPr>
      </w:pPr>
    </w:p>
    <w:p w14:paraId="1EE3F25C" w14:textId="7422E707" w:rsidR="00563C7C" w:rsidRPr="00563C7C" w:rsidRDefault="00563C7C" w:rsidP="00563C7C">
      <w:pPr>
        <w:rPr>
          <w:rFonts w:asciiTheme="minorHAnsi" w:hAnsiTheme="minorHAnsi" w:cstheme="minorHAnsi"/>
          <w:b/>
          <w:bCs/>
          <w:color w:val="000000" w:themeColor="text1"/>
          <w:lang w:val="es-ES"/>
        </w:rPr>
      </w:pPr>
    </w:p>
    <w:p w14:paraId="29D56999" w14:textId="200F79C5" w:rsidR="00563C7C" w:rsidRPr="00563C7C" w:rsidRDefault="00563C7C" w:rsidP="00563C7C">
      <w:pPr>
        <w:rPr>
          <w:rFonts w:asciiTheme="minorHAnsi" w:hAnsiTheme="minorHAnsi" w:cstheme="minorHAnsi"/>
          <w:b/>
          <w:bCs/>
          <w:color w:val="000000" w:themeColor="text1"/>
          <w:lang w:val="es-ES"/>
        </w:rPr>
      </w:pPr>
    </w:p>
    <w:p w14:paraId="7B40D291" w14:textId="77777777" w:rsidR="00563C7C" w:rsidRPr="00563C7C" w:rsidRDefault="00563C7C" w:rsidP="00563C7C">
      <w:pPr>
        <w:rPr>
          <w:rFonts w:asciiTheme="minorHAnsi" w:hAnsiTheme="minorHAnsi" w:cstheme="minorHAnsi"/>
          <w:b/>
          <w:bCs/>
          <w:color w:val="000000" w:themeColor="text1"/>
          <w:lang w:val="es-ES"/>
        </w:rPr>
      </w:pPr>
    </w:p>
    <w:p w14:paraId="00DB0987" w14:textId="77777777" w:rsidR="00563C7C" w:rsidRPr="00563C7C" w:rsidRDefault="00563C7C" w:rsidP="00563C7C">
      <w:pPr>
        <w:rPr>
          <w:rFonts w:asciiTheme="minorHAnsi" w:hAnsiTheme="minorHAnsi" w:cstheme="minorHAnsi"/>
          <w:b/>
          <w:bCs/>
          <w:color w:val="000000" w:themeColor="text1"/>
          <w:lang w:val="es-ES"/>
        </w:rPr>
      </w:pPr>
    </w:p>
    <w:p w14:paraId="6E093577" w14:textId="77777777" w:rsidR="00563C7C" w:rsidRPr="00563C7C" w:rsidRDefault="00563C7C" w:rsidP="00563C7C">
      <w:pPr>
        <w:spacing w:after="160" w:line="259" w:lineRule="auto"/>
        <w:rPr>
          <w:rFonts w:asciiTheme="minorHAnsi" w:hAnsiTheme="minorHAnsi" w:cstheme="minorHAnsi"/>
          <w:lang w:val="es-ES"/>
        </w:rPr>
      </w:pPr>
      <w:r w:rsidRPr="00563C7C">
        <w:rPr>
          <w:rFonts w:asciiTheme="minorHAnsi" w:hAnsiTheme="minorHAnsi" w:cstheme="minorHAnsi"/>
          <w:lang w:val="es-ES"/>
        </w:rPr>
        <w:br w:type="page"/>
      </w:r>
    </w:p>
    <w:p w14:paraId="725503A0" w14:textId="77777777" w:rsidR="00563C7C" w:rsidRPr="00563C7C" w:rsidRDefault="00563C7C" w:rsidP="00563C7C">
      <w:pPr>
        <w:rPr>
          <w:rFonts w:asciiTheme="minorHAnsi" w:hAnsiTheme="minorHAnsi" w:cstheme="minorHAnsi"/>
          <w:lang w:val="es-ES"/>
        </w:rPr>
      </w:pPr>
    </w:p>
    <w:p w14:paraId="4278FDFF" w14:textId="77777777" w:rsidR="00563C7C" w:rsidRPr="00563C7C" w:rsidRDefault="00563C7C" w:rsidP="00563C7C">
      <w:pPr>
        <w:rPr>
          <w:rFonts w:asciiTheme="minorHAnsi" w:hAnsiTheme="minorHAnsi" w:cstheme="minorHAnsi"/>
          <w:sz w:val="22"/>
          <w:szCs w:val="22"/>
          <w:lang w:val="es-ES"/>
        </w:rPr>
      </w:pPr>
      <w:r w:rsidRPr="00563C7C">
        <w:rPr>
          <w:rFonts w:asciiTheme="minorHAnsi" w:hAnsiTheme="minorHAnsi" w:cstheme="minorHAnsi"/>
          <w:sz w:val="22"/>
          <w:szCs w:val="22"/>
          <w:highlight w:val="yellow"/>
          <w:lang w:val="es-ES"/>
        </w:rPr>
        <w:t xml:space="preserve">PASO 1 - </w:t>
      </w:r>
      <w:r w:rsidRPr="00563C7C">
        <w:rPr>
          <w:rFonts w:asciiTheme="minorHAnsi" w:hAnsiTheme="minorHAnsi" w:cstheme="minorHAnsi"/>
          <w:b/>
          <w:bCs/>
          <w:color w:val="FF0000"/>
          <w:sz w:val="22"/>
          <w:szCs w:val="22"/>
          <w:highlight w:val="yellow"/>
          <w:lang w:val="es-ES"/>
        </w:rPr>
        <w:t>familiarización y preparación</w:t>
      </w:r>
    </w:p>
    <w:p w14:paraId="36B4F6A1" w14:textId="77777777" w:rsidR="00563C7C" w:rsidRPr="00563C7C" w:rsidRDefault="00563C7C" w:rsidP="00563C7C">
      <w:pPr>
        <w:jc w:val="both"/>
        <w:rPr>
          <w:rFonts w:asciiTheme="minorHAnsi" w:eastAsiaTheme="minorHAnsi" w:hAnsiTheme="minorHAnsi" w:cstheme="minorHAnsi"/>
          <w:sz w:val="22"/>
          <w:szCs w:val="22"/>
          <w:lang w:val="es-ES" w:eastAsia="en-US"/>
        </w:rPr>
      </w:pPr>
    </w:p>
    <w:p w14:paraId="576653E8" w14:textId="77777777" w:rsidR="00563C7C" w:rsidRPr="00563C7C" w:rsidRDefault="00563C7C" w:rsidP="00563C7C">
      <w:pPr>
        <w:pStyle w:val="ListParagraph"/>
        <w:numPr>
          <w:ilvl w:val="0"/>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Las oportunidades de estudiar en el Reino Unido (</w:t>
      </w:r>
      <w:r w:rsidRPr="00563C7C">
        <w:rPr>
          <w:rFonts w:asciiTheme="minorHAnsi" w:hAnsiTheme="minorHAnsi" w:cstheme="minorHAnsi"/>
          <w:b/>
          <w:bCs/>
          <w:sz w:val="22"/>
          <w:szCs w:val="22"/>
          <w:lang w:val="es-ES"/>
        </w:rPr>
        <w:t>UK</w:t>
      </w:r>
      <w:r w:rsidRPr="00563C7C">
        <w:rPr>
          <w:rFonts w:asciiTheme="minorHAnsi" w:hAnsiTheme="minorHAnsi" w:cstheme="minorHAnsi"/>
          <w:sz w:val="22"/>
          <w:szCs w:val="22"/>
          <w:lang w:val="es-ES"/>
        </w:rPr>
        <w:t>) e Irlanda (</w:t>
      </w:r>
      <w:r w:rsidRPr="00563C7C">
        <w:rPr>
          <w:rFonts w:asciiTheme="minorHAnsi" w:hAnsiTheme="minorHAnsi" w:cstheme="minorHAnsi"/>
          <w:b/>
          <w:bCs/>
          <w:sz w:val="22"/>
          <w:szCs w:val="22"/>
          <w:lang w:val="es-ES"/>
        </w:rPr>
        <w:t>IRE</w:t>
      </w:r>
      <w:r w:rsidRPr="00563C7C">
        <w:rPr>
          <w:rFonts w:asciiTheme="minorHAnsi" w:hAnsiTheme="minorHAnsi" w:cstheme="minorHAnsi"/>
          <w:sz w:val="22"/>
          <w:szCs w:val="22"/>
          <w:lang w:val="es-ES"/>
        </w:rPr>
        <w:t xml:space="preserve">) están disponibles para los estudiantes panameños de secundaria. La </w:t>
      </w:r>
      <w:r w:rsidRPr="00563C7C">
        <w:rPr>
          <w:rFonts w:asciiTheme="minorHAnsi" w:hAnsiTheme="minorHAnsi" w:cstheme="minorHAnsi"/>
          <w:b/>
          <w:bCs/>
          <w:color w:val="FF0000"/>
          <w:sz w:val="22"/>
          <w:szCs w:val="22"/>
          <w:lang w:val="es-ES"/>
        </w:rPr>
        <w:t>familiarización &amp; preparación</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sz w:val="22"/>
          <w:szCs w:val="22"/>
          <w:lang w:val="es-ES"/>
        </w:rPr>
        <w:t>(paso 1) son pasos cruciales y tienen lugar en abril-julio. Se dividen en tres partes:</w:t>
      </w:r>
    </w:p>
    <w:p w14:paraId="0BADC7D2" w14:textId="77777777" w:rsidR="00563C7C" w:rsidRPr="00563C7C" w:rsidRDefault="00563C7C" w:rsidP="00563C7C">
      <w:pPr>
        <w:pStyle w:val="ListParagraph"/>
        <w:numPr>
          <w:ilvl w:val="1"/>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u w:val="single"/>
          <w:lang w:val="es-ES"/>
        </w:rPr>
        <w:t>Seminarios web online:</w:t>
      </w:r>
      <w:r w:rsidRPr="00563C7C">
        <w:rPr>
          <w:rFonts w:asciiTheme="minorHAnsi" w:hAnsiTheme="minorHAnsi" w:cstheme="minorHAnsi"/>
          <w:sz w:val="22"/>
          <w:szCs w:val="22"/>
          <w:lang w:val="es-ES"/>
        </w:rPr>
        <w:t xml:space="preserve"> se pueden organizar seminarios web para explicar el proceso de estudio en el Reino Unido e Irlanda; que incluirían sesiones de preguntas y respuestas en directo, testimonios, tutoriales sobre cómo utilizar el UCAS, etc.</w:t>
      </w:r>
    </w:p>
    <w:p w14:paraId="24D78348" w14:textId="77777777" w:rsidR="00563C7C" w:rsidRPr="00563C7C" w:rsidRDefault="00563C7C" w:rsidP="00563C7C">
      <w:pPr>
        <w:pStyle w:val="ListParagraph"/>
        <w:numPr>
          <w:ilvl w:val="1"/>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u w:val="single"/>
          <w:lang w:val="es-ES"/>
        </w:rPr>
        <w:t>Ferias universitarias:</w:t>
      </w:r>
      <w:r w:rsidRPr="00563C7C">
        <w:rPr>
          <w:rFonts w:asciiTheme="minorHAnsi" w:hAnsiTheme="minorHAnsi" w:cstheme="minorHAnsi"/>
          <w:sz w:val="22"/>
          <w:szCs w:val="22"/>
          <w:lang w:val="es-ES"/>
        </w:rPr>
        <w:t xml:space="preserve"> las universidades británicas e irlandesas pueden estar representadas en ferias; que a su vez pueden anunciarse a los estudiantes de secundaria, universitarios y profesionales.</w:t>
      </w:r>
    </w:p>
    <w:p w14:paraId="7AD41946" w14:textId="77777777" w:rsidR="00563C7C" w:rsidRPr="00563C7C" w:rsidRDefault="00563C7C" w:rsidP="00563C7C">
      <w:pPr>
        <w:pStyle w:val="ListParagraph"/>
        <w:numPr>
          <w:ilvl w:val="1"/>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u w:val="single"/>
          <w:lang w:val="es-ES"/>
        </w:rPr>
        <w:t>Visitas a las escuelas secundarias:</w:t>
      </w:r>
      <w:r w:rsidRPr="00563C7C">
        <w:rPr>
          <w:rFonts w:asciiTheme="minorHAnsi" w:hAnsiTheme="minorHAnsi" w:cstheme="minorHAnsi"/>
          <w:sz w:val="22"/>
          <w:szCs w:val="22"/>
          <w:lang w:val="es-ES"/>
        </w:rPr>
        <w:t xml:space="preserve"> Los reclutadores internacionales de las universidades británicas e irlandesas pueden realizar visitas a las escuelas secundarias para ayudar a los estudiantes a entender sus respectivos sistemas educativos.</w:t>
      </w:r>
    </w:p>
    <w:p w14:paraId="35DA9482" w14:textId="77777777" w:rsidR="00563C7C" w:rsidRPr="00563C7C" w:rsidRDefault="00563C7C" w:rsidP="00563C7C">
      <w:pPr>
        <w:jc w:val="both"/>
        <w:rPr>
          <w:rFonts w:asciiTheme="minorHAnsi" w:hAnsiTheme="minorHAnsi" w:cstheme="minorHAnsi"/>
          <w:sz w:val="22"/>
          <w:szCs w:val="22"/>
          <w:lang w:val="es-ES"/>
        </w:rPr>
      </w:pPr>
    </w:p>
    <w:tbl>
      <w:tblPr>
        <w:tblStyle w:val="TableGrid"/>
        <w:tblW w:w="0" w:type="auto"/>
        <w:tblLook w:val="04A0" w:firstRow="1" w:lastRow="0" w:firstColumn="1" w:lastColumn="0" w:noHBand="0" w:noVBand="1"/>
      </w:tblPr>
      <w:tblGrid>
        <w:gridCol w:w="4106"/>
        <w:gridCol w:w="4910"/>
      </w:tblGrid>
      <w:tr w:rsidR="00563C7C" w:rsidRPr="00563C7C" w14:paraId="52719F56" w14:textId="77777777" w:rsidTr="006A57D4">
        <w:tc>
          <w:tcPr>
            <w:tcW w:w="9016" w:type="dxa"/>
            <w:gridSpan w:val="2"/>
            <w:shd w:val="clear" w:color="auto" w:fill="E2EFD9" w:themeFill="accent6" w:themeFillTint="33"/>
            <w:vAlign w:val="center"/>
          </w:tcPr>
          <w:p w14:paraId="1D7FFF4B" w14:textId="77777777" w:rsidR="00563C7C" w:rsidRPr="00563C7C" w:rsidRDefault="00563C7C" w:rsidP="006A57D4">
            <w:pPr>
              <w:jc w:val="center"/>
              <w:rPr>
                <w:rFonts w:asciiTheme="minorHAnsi" w:hAnsiTheme="minorHAnsi" w:cstheme="minorHAnsi"/>
                <w:sz w:val="22"/>
                <w:szCs w:val="22"/>
              </w:rPr>
            </w:pPr>
            <w:proofErr w:type="spellStart"/>
            <w:r w:rsidRPr="00563C7C">
              <w:rPr>
                <w:rFonts w:asciiTheme="minorHAnsi" w:hAnsiTheme="minorHAnsi" w:cstheme="minorHAnsi"/>
                <w:sz w:val="22"/>
                <w:szCs w:val="22"/>
              </w:rPr>
              <w:t>Ventajas</w:t>
            </w:r>
            <w:proofErr w:type="spellEnd"/>
            <w:r w:rsidRPr="00563C7C">
              <w:rPr>
                <w:rFonts w:asciiTheme="minorHAnsi" w:hAnsiTheme="minorHAnsi" w:cstheme="minorHAnsi"/>
                <w:sz w:val="22"/>
                <w:szCs w:val="22"/>
              </w:rPr>
              <w:t xml:space="preserve"> de </w:t>
            </w:r>
            <w:proofErr w:type="spellStart"/>
            <w:r w:rsidRPr="00563C7C">
              <w:rPr>
                <w:rFonts w:asciiTheme="minorHAnsi" w:hAnsiTheme="minorHAnsi" w:cstheme="minorHAnsi"/>
                <w:sz w:val="22"/>
                <w:szCs w:val="22"/>
              </w:rPr>
              <w:t>estudiar</w:t>
            </w:r>
            <w:proofErr w:type="spellEnd"/>
          </w:p>
        </w:tc>
      </w:tr>
      <w:tr w:rsidR="00563C7C" w:rsidRPr="00563C7C" w14:paraId="1A7D35A5" w14:textId="77777777" w:rsidTr="006A57D4">
        <w:tc>
          <w:tcPr>
            <w:tcW w:w="4106" w:type="dxa"/>
            <w:vAlign w:val="center"/>
          </w:tcPr>
          <w:p w14:paraId="6BFA7DD5" w14:textId="77777777" w:rsidR="00563C7C" w:rsidRPr="00563C7C" w:rsidRDefault="00563C7C" w:rsidP="006A57D4">
            <w:pPr>
              <w:jc w:val="center"/>
              <w:rPr>
                <w:rFonts w:asciiTheme="minorHAnsi" w:hAnsiTheme="minorHAnsi" w:cstheme="minorHAnsi"/>
                <w:sz w:val="22"/>
                <w:szCs w:val="22"/>
              </w:rPr>
            </w:pPr>
            <w:r w:rsidRPr="00563C7C">
              <w:rPr>
                <w:rFonts w:asciiTheme="minorHAnsi" w:hAnsiTheme="minorHAnsi" w:cstheme="minorHAnsi"/>
                <w:sz w:val="22"/>
                <w:szCs w:val="22"/>
              </w:rPr>
              <w:t xml:space="preserve">En </w:t>
            </w:r>
            <w:proofErr w:type="spellStart"/>
            <w:r w:rsidRPr="00563C7C">
              <w:rPr>
                <w:rFonts w:asciiTheme="minorHAnsi" w:hAnsiTheme="minorHAnsi" w:cstheme="minorHAnsi"/>
                <w:sz w:val="22"/>
                <w:szCs w:val="22"/>
              </w:rPr>
              <w:t>Inglatera</w:t>
            </w:r>
            <w:proofErr w:type="spellEnd"/>
            <w:r w:rsidRPr="00563C7C">
              <w:rPr>
                <w:rFonts w:asciiTheme="minorHAnsi" w:hAnsiTheme="minorHAnsi" w:cstheme="minorHAnsi"/>
                <w:sz w:val="22"/>
                <w:szCs w:val="22"/>
              </w:rPr>
              <w:t xml:space="preserve"> (</w:t>
            </w:r>
            <w:proofErr w:type="spellStart"/>
            <w:r w:rsidRPr="00563C7C">
              <w:fldChar w:fldCharType="begin"/>
            </w:r>
            <w:r w:rsidRPr="00563C7C">
              <w:rPr>
                <w:rFonts w:asciiTheme="minorHAnsi" w:hAnsiTheme="minorHAnsi" w:cstheme="minorHAnsi"/>
              </w:rPr>
              <w:instrText xml:space="preserve"> HYPERLINK \l "__Annex_9:_Advantages" </w:instrText>
            </w:r>
            <w:r w:rsidRPr="00563C7C">
              <w:fldChar w:fldCharType="separate"/>
            </w:r>
            <w:r w:rsidRPr="00563C7C">
              <w:rPr>
                <w:rStyle w:val="Hyperlink"/>
                <w:rFonts w:asciiTheme="minorHAnsi" w:hAnsiTheme="minorHAnsi" w:cstheme="minorHAnsi"/>
                <w:sz w:val="22"/>
                <w:szCs w:val="22"/>
              </w:rPr>
              <w:t>Annex</w:t>
            </w:r>
            <w:proofErr w:type="spellEnd"/>
            <w:r w:rsidRPr="00563C7C">
              <w:rPr>
                <w:rStyle w:val="Hyperlink"/>
                <w:rFonts w:asciiTheme="minorHAnsi" w:hAnsiTheme="minorHAnsi" w:cstheme="minorHAnsi"/>
                <w:sz w:val="22"/>
                <w:szCs w:val="22"/>
              </w:rPr>
              <w:t xml:space="preserve"> A</w:t>
            </w:r>
            <w:r w:rsidRPr="00563C7C">
              <w:rPr>
                <w:rStyle w:val="Hyperlink"/>
                <w:rFonts w:asciiTheme="minorHAnsi" w:hAnsiTheme="minorHAnsi" w:cstheme="minorHAnsi"/>
                <w:sz w:val="22"/>
                <w:szCs w:val="22"/>
              </w:rPr>
              <w:fldChar w:fldCharType="end"/>
            </w:r>
            <w:r w:rsidRPr="00563C7C">
              <w:rPr>
                <w:rFonts w:asciiTheme="minorHAnsi" w:hAnsiTheme="minorHAnsi" w:cstheme="minorHAnsi"/>
                <w:sz w:val="22"/>
                <w:szCs w:val="22"/>
              </w:rPr>
              <w:t>)</w:t>
            </w:r>
          </w:p>
        </w:tc>
        <w:tc>
          <w:tcPr>
            <w:tcW w:w="4910" w:type="dxa"/>
            <w:vAlign w:val="center"/>
          </w:tcPr>
          <w:p w14:paraId="03BA3B2F" w14:textId="77777777" w:rsidR="00563C7C" w:rsidRPr="00563C7C" w:rsidRDefault="00563C7C" w:rsidP="006A57D4">
            <w:pPr>
              <w:jc w:val="center"/>
              <w:rPr>
                <w:rFonts w:asciiTheme="minorHAnsi" w:hAnsiTheme="minorHAnsi" w:cstheme="minorHAnsi"/>
                <w:sz w:val="22"/>
                <w:szCs w:val="22"/>
              </w:rPr>
            </w:pPr>
            <w:proofErr w:type="gramStart"/>
            <w:r w:rsidRPr="00563C7C">
              <w:rPr>
                <w:rFonts w:asciiTheme="minorHAnsi" w:hAnsiTheme="minorHAnsi" w:cstheme="minorHAnsi"/>
                <w:sz w:val="22"/>
                <w:szCs w:val="22"/>
              </w:rPr>
              <w:t>en</w:t>
            </w:r>
            <w:proofErr w:type="gramEnd"/>
            <w:r w:rsidRPr="00563C7C">
              <w:rPr>
                <w:rFonts w:asciiTheme="minorHAnsi" w:hAnsiTheme="minorHAnsi" w:cstheme="minorHAnsi"/>
                <w:sz w:val="22"/>
                <w:szCs w:val="22"/>
              </w:rPr>
              <w:t xml:space="preserve"> </w:t>
            </w:r>
            <w:proofErr w:type="spellStart"/>
            <w:r w:rsidRPr="00563C7C">
              <w:rPr>
                <w:rFonts w:asciiTheme="minorHAnsi" w:hAnsiTheme="minorHAnsi" w:cstheme="minorHAnsi"/>
                <w:sz w:val="22"/>
                <w:szCs w:val="22"/>
              </w:rPr>
              <w:t>Irlanda</w:t>
            </w:r>
            <w:proofErr w:type="spellEnd"/>
            <w:r w:rsidRPr="00563C7C">
              <w:rPr>
                <w:rFonts w:asciiTheme="minorHAnsi" w:hAnsiTheme="minorHAnsi" w:cstheme="minorHAnsi"/>
                <w:sz w:val="22"/>
                <w:szCs w:val="22"/>
              </w:rPr>
              <w:t xml:space="preserve"> (</w:t>
            </w:r>
            <w:proofErr w:type="spellStart"/>
            <w:r w:rsidRPr="00563C7C">
              <w:fldChar w:fldCharType="begin"/>
            </w:r>
            <w:r w:rsidRPr="00563C7C">
              <w:rPr>
                <w:rFonts w:asciiTheme="minorHAnsi" w:hAnsiTheme="minorHAnsi" w:cstheme="minorHAnsi"/>
              </w:rPr>
              <w:instrText xml:space="preserve"> HYPERLINK \l "__Annex_10:_Advantages" </w:instrText>
            </w:r>
            <w:r w:rsidRPr="00563C7C">
              <w:fldChar w:fldCharType="separate"/>
            </w:r>
            <w:r w:rsidRPr="00563C7C">
              <w:rPr>
                <w:rStyle w:val="Hyperlink"/>
                <w:rFonts w:asciiTheme="minorHAnsi" w:hAnsiTheme="minorHAnsi" w:cstheme="minorHAnsi"/>
                <w:sz w:val="22"/>
                <w:szCs w:val="22"/>
              </w:rPr>
              <w:t>Annex</w:t>
            </w:r>
            <w:proofErr w:type="spellEnd"/>
            <w:r w:rsidRPr="00563C7C">
              <w:rPr>
                <w:rStyle w:val="Hyperlink"/>
                <w:rFonts w:asciiTheme="minorHAnsi" w:hAnsiTheme="minorHAnsi" w:cstheme="minorHAnsi"/>
                <w:sz w:val="22"/>
                <w:szCs w:val="22"/>
              </w:rPr>
              <w:t xml:space="preserve"> B</w:t>
            </w:r>
            <w:r w:rsidRPr="00563C7C">
              <w:rPr>
                <w:rStyle w:val="Hyperlink"/>
                <w:rFonts w:asciiTheme="minorHAnsi" w:hAnsiTheme="minorHAnsi" w:cstheme="minorHAnsi"/>
                <w:sz w:val="22"/>
                <w:szCs w:val="22"/>
              </w:rPr>
              <w:fldChar w:fldCharType="end"/>
            </w:r>
            <w:r w:rsidRPr="00563C7C">
              <w:rPr>
                <w:rFonts w:asciiTheme="minorHAnsi" w:hAnsiTheme="minorHAnsi" w:cstheme="minorHAnsi"/>
                <w:sz w:val="22"/>
                <w:szCs w:val="22"/>
              </w:rPr>
              <w:t>)</w:t>
            </w:r>
          </w:p>
        </w:tc>
      </w:tr>
      <w:tr w:rsidR="00563C7C" w:rsidRPr="00CA365F" w14:paraId="2D6060AB" w14:textId="77777777" w:rsidTr="006A57D4">
        <w:trPr>
          <w:trHeight w:val="1799"/>
        </w:trPr>
        <w:tc>
          <w:tcPr>
            <w:tcW w:w="4106" w:type="dxa"/>
            <w:vAlign w:val="center"/>
          </w:tcPr>
          <w:p w14:paraId="507FBDED" w14:textId="77777777" w:rsidR="00563C7C" w:rsidRPr="00563C7C" w:rsidRDefault="00563C7C" w:rsidP="006A57D4">
            <w:pPr>
              <w:pStyle w:val="paragraph"/>
              <w:spacing w:before="0" w:beforeAutospacing="0" w:after="0" w:afterAutospacing="0"/>
              <w:jc w:val="both"/>
              <w:textAlignment w:val="baseline"/>
              <w:rPr>
                <w:rFonts w:asciiTheme="minorHAnsi" w:hAnsiTheme="minorHAnsi" w:cstheme="minorHAnsi"/>
                <w:sz w:val="22"/>
                <w:szCs w:val="22"/>
                <w:lang w:val="es-ES"/>
              </w:rPr>
            </w:pPr>
            <w:r w:rsidRPr="00563C7C">
              <w:rPr>
                <w:rStyle w:val="normaltextrun"/>
                <w:rFonts w:asciiTheme="minorHAnsi" w:eastAsiaTheme="majorEastAsia" w:hAnsiTheme="minorHAnsi" w:cstheme="minorHAnsi"/>
                <w:sz w:val="22"/>
                <w:szCs w:val="22"/>
                <w:lang w:val="es-ES"/>
              </w:rPr>
              <w:t>1)</w:t>
            </w:r>
            <w:r w:rsidRPr="00563C7C">
              <w:rPr>
                <w:rFonts w:asciiTheme="minorHAnsi" w:hAnsiTheme="minorHAnsi" w:cstheme="minorHAnsi"/>
                <w:sz w:val="22"/>
                <w:szCs w:val="22"/>
                <w:lang w:val="es-ES"/>
              </w:rPr>
              <w:t xml:space="preserve"> Educación y aprendizaje de alta calidad</w:t>
            </w:r>
          </w:p>
          <w:p w14:paraId="4FA615C6" w14:textId="77777777" w:rsidR="00563C7C" w:rsidRPr="00563C7C" w:rsidRDefault="00563C7C" w:rsidP="006A57D4">
            <w:pPr>
              <w:pStyle w:val="paragraph"/>
              <w:spacing w:before="0" w:beforeAutospacing="0" w:after="0" w:afterAutospacing="0"/>
              <w:jc w:val="both"/>
              <w:textAlignment w:val="baseline"/>
              <w:rPr>
                <w:rFonts w:asciiTheme="minorHAnsi" w:hAnsiTheme="minorHAnsi" w:cstheme="minorHAnsi"/>
                <w:sz w:val="22"/>
                <w:szCs w:val="22"/>
                <w:lang w:val="es-ES"/>
              </w:rPr>
            </w:pPr>
            <w:r w:rsidRPr="00563C7C">
              <w:rPr>
                <w:rStyle w:val="normaltextrun"/>
                <w:rFonts w:asciiTheme="minorHAnsi" w:eastAsiaTheme="majorEastAsia" w:hAnsiTheme="minorHAnsi" w:cstheme="minorHAnsi"/>
                <w:sz w:val="22"/>
                <w:szCs w:val="22"/>
                <w:lang w:val="es-ES"/>
              </w:rPr>
              <w:t>2)</w:t>
            </w:r>
            <w:r w:rsidRPr="00563C7C">
              <w:rPr>
                <w:rStyle w:val="normaltextrun"/>
                <w:rFonts w:asciiTheme="minorHAnsi" w:hAnsiTheme="minorHAnsi" w:cstheme="minorHAnsi"/>
                <w:sz w:val="22"/>
                <w:szCs w:val="22"/>
                <w:lang w:val="es-ES"/>
              </w:rPr>
              <w:t xml:space="preserve"> Diversidad cultural y desarrollo de excelentes habilidades lingüísticas</w:t>
            </w:r>
          </w:p>
          <w:p w14:paraId="319E1D41" w14:textId="77777777" w:rsidR="00563C7C" w:rsidRPr="00563C7C" w:rsidRDefault="00563C7C" w:rsidP="006A57D4">
            <w:pPr>
              <w:pStyle w:val="paragraph"/>
              <w:spacing w:before="0" w:beforeAutospacing="0" w:after="0" w:afterAutospacing="0"/>
              <w:jc w:val="both"/>
              <w:textAlignment w:val="baseline"/>
              <w:rPr>
                <w:rFonts w:asciiTheme="minorHAnsi" w:hAnsiTheme="minorHAnsi" w:cstheme="minorHAnsi"/>
                <w:sz w:val="22"/>
                <w:szCs w:val="22"/>
                <w:lang w:val="es-ES"/>
              </w:rPr>
            </w:pPr>
            <w:r w:rsidRPr="00563C7C">
              <w:rPr>
                <w:rFonts w:asciiTheme="minorHAnsi" w:hAnsiTheme="minorHAnsi" w:cstheme="minorHAnsi"/>
                <w:sz w:val="22"/>
                <w:szCs w:val="22"/>
                <w:lang w:val="es-ES"/>
              </w:rPr>
              <w:t>3) Calidad de vida y oportunidades de trabajo</w:t>
            </w:r>
          </w:p>
        </w:tc>
        <w:tc>
          <w:tcPr>
            <w:tcW w:w="4910" w:type="dxa"/>
            <w:vAlign w:val="center"/>
          </w:tcPr>
          <w:p w14:paraId="19D515AA" w14:textId="77777777" w:rsidR="00563C7C" w:rsidRPr="00563C7C" w:rsidRDefault="00563C7C" w:rsidP="006A57D4">
            <w:pPr>
              <w:pStyle w:val="paragraph"/>
              <w:spacing w:before="0" w:beforeAutospacing="0" w:after="0" w:afterAutospacing="0"/>
              <w:jc w:val="both"/>
              <w:textAlignment w:val="baseline"/>
              <w:rPr>
                <w:rFonts w:asciiTheme="minorHAnsi" w:hAnsiTheme="minorHAnsi" w:cstheme="minorHAnsi"/>
                <w:sz w:val="22"/>
                <w:szCs w:val="22"/>
                <w:lang w:val="es-ES"/>
              </w:rPr>
            </w:pPr>
            <w:r w:rsidRPr="00563C7C">
              <w:rPr>
                <w:rStyle w:val="normaltextrun"/>
                <w:rFonts w:asciiTheme="minorHAnsi" w:eastAsiaTheme="majorEastAsia" w:hAnsiTheme="minorHAnsi" w:cstheme="minorHAnsi"/>
                <w:sz w:val="22"/>
                <w:szCs w:val="22"/>
                <w:lang w:val="es-ES"/>
              </w:rPr>
              <w:t>1)</w:t>
            </w:r>
            <w:r w:rsidRPr="00563C7C">
              <w:rPr>
                <w:rStyle w:val="normaltextrun"/>
                <w:rFonts w:asciiTheme="minorHAnsi" w:hAnsiTheme="minorHAnsi" w:cstheme="minorHAnsi"/>
                <w:sz w:val="22"/>
                <w:szCs w:val="22"/>
                <w:lang w:val="es-ES"/>
              </w:rPr>
              <w:t xml:space="preserve"> Costes de educación y d</w:t>
            </w:r>
            <w:r w:rsidRPr="00563C7C">
              <w:rPr>
                <w:rStyle w:val="normaltextrun"/>
                <w:rFonts w:asciiTheme="minorHAnsi" w:hAnsiTheme="minorHAnsi" w:cstheme="minorHAnsi"/>
                <w:lang w:val="es-ES"/>
              </w:rPr>
              <w:t>e vida</w:t>
            </w:r>
          </w:p>
          <w:p w14:paraId="1EACE670" w14:textId="77777777" w:rsidR="00563C7C" w:rsidRPr="00563C7C" w:rsidRDefault="00563C7C" w:rsidP="006A57D4">
            <w:pPr>
              <w:pStyle w:val="paragraph"/>
              <w:spacing w:before="0" w:beforeAutospacing="0" w:after="0" w:afterAutospacing="0"/>
              <w:jc w:val="both"/>
              <w:textAlignment w:val="baseline"/>
              <w:rPr>
                <w:rFonts w:asciiTheme="minorHAnsi" w:hAnsiTheme="minorHAnsi" w:cstheme="minorHAnsi"/>
                <w:sz w:val="22"/>
                <w:szCs w:val="22"/>
                <w:lang w:val="es-ES"/>
              </w:rPr>
            </w:pPr>
            <w:r w:rsidRPr="00563C7C">
              <w:rPr>
                <w:rStyle w:val="normaltextrun"/>
                <w:rFonts w:asciiTheme="minorHAnsi" w:eastAsiaTheme="majorEastAsia" w:hAnsiTheme="minorHAnsi" w:cstheme="minorHAnsi"/>
                <w:sz w:val="22"/>
                <w:szCs w:val="22"/>
                <w:lang w:val="es-ES"/>
              </w:rPr>
              <w:t>2)</w:t>
            </w:r>
            <w:r w:rsidRPr="00563C7C">
              <w:rPr>
                <w:rFonts w:asciiTheme="minorHAnsi" w:hAnsiTheme="minorHAnsi" w:cstheme="minorHAnsi"/>
                <w:sz w:val="22"/>
                <w:szCs w:val="22"/>
                <w:lang w:val="es-ES"/>
              </w:rPr>
              <w:t xml:space="preserve"> </w:t>
            </w:r>
            <w:r w:rsidRPr="00563C7C">
              <w:rPr>
                <w:rStyle w:val="normaltextrun"/>
                <w:rFonts w:asciiTheme="minorHAnsi" w:eastAsiaTheme="majorEastAsia" w:hAnsiTheme="minorHAnsi" w:cstheme="minorHAnsi"/>
                <w:sz w:val="22"/>
                <w:szCs w:val="22"/>
                <w:lang w:val="es-ES"/>
              </w:rPr>
              <w:t>Calidad de vida, educación y aprendizaje en uno de los países más innovadores del mundo</w:t>
            </w:r>
          </w:p>
          <w:p w14:paraId="6A111BB2" w14:textId="77777777" w:rsidR="00563C7C" w:rsidRPr="00563C7C" w:rsidRDefault="00563C7C" w:rsidP="006A57D4">
            <w:pPr>
              <w:pStyle w:val="paragraph"/>
              <w:spacing w:before="0" w:beforeAutospacing="0" w:after="0" w:afterAutospacing="0"/>
              <w:jc w:val="both"/>
              <w:textAlignment w:val="baseline"/>
              <w:rPr>
                <w:rFonts w:asciiTheme="minorHAnsi" w:hAnsiTheme="minorHAnsi" w:cstheme="minorHAnsi"/>
                <w:sz w:val="22"/>
                <w:szCs w:val="22"/>
                <w:lang w:val="es-ES"/>
              </w:rPr>
            </w:pPr>
            <w:r w:rsidRPr="00563C7C">
              <w:rPr>
                <w:rStyle w:val="normaltextrun"/>
                <w:rFonts w:asciiTheme="minorHAnsi" w:eastAsiaTheme="majorEastAsia" w:hAnsiTheme="minorHAnsi" w:cstheme="minorHAnsi"/>
                <w:sz w:val="22"/>
                <w:szCs w:val="22"/>
                <w:lang w:val="es-ES"/>
              </w:rPr>
              <w:t>3) Facilidad en el proceso de entrada del visado y opción de visado de estancia</w:t>
            </w:r>
          </w:p>
        </w:tc>
      </w:tr>
    </w:tbl>
    <w:p w14:paraId="65695443" w14:textId="77777777" w:rsidR="00563C7C" w:rsidRPr="00563C7C" w:rsidRDefault="00563C7C" w:rsidP="00563C7C">
      <w:pPr>
        <w:jc w:val="both"/>
        <w:rPr>
          <w:rFonts w:asciiTheme="minorHAnsi" w:hAnsiTheme="minorHAnsi" w:cstheme="minorHAnsi"/>
          <w:sz w:val="22"/>
          <w:szCs w:val="22"/>
          <w:lang w:val="es-ES"/>
        </w:rPr>
      </w:pPr>
    </w:p>
    <w:p w14:paraId="14D28DDF" w14:textId="77777777" w:rsidR="00563C7C" w:rsidRPr="00563C7C" w:rsidRDefault="00563C7C" w:rsidP="00563C7C">
      <w:pPr>
        <w:rPr>
          <w:rFonts w:asciiTheme="minorHAnsi" w:hAnsiTheme="minorHAnsi" w:cstheme="minorHAnsi"/>
          <w:sz w:val="22"/>
          <w:szCs w:val="22"/>
          <w:lang w:val="es-ES"/>
        </w:rPr>
      </w:pPr>
      <w:r w:rsidRPr="00563C7C">
        <w:rPr>
          <w:rFonts w:asciiTheme="minorHAnsi" w:hAnsiTheme="minorHAnsi" w:cstheme="minorHAnsi"/>
          <w:sz w:val="22"/>
          <w:szCs w:val="22"/>
          <w:highlight w:val="yellow"/>
          <w:lang w:val="es-ES"/>
        </w:rPr>
        <w:t>PASO 2 -</w:t>
      </w:r>
      <w:r w:rsidRPr="00563C7C">
        <w:rPr>
          <w:rFonts w:asciiTheme="minorHAnsi" w:hAnsiTheme="minorHAnsi" w:cstheme="minorHAnsi"/>
          <w:highlight w:val="yellow"/>
          <w:lang w:val="es-ES"/>
        </w:rPr>
        <w:t xml:space="preserve"> </w:t>
      </w:r>
      <w:r w:rsidRPr="00563C7C">
        <w:rPr>
          <w:rFonts w:asciiTheme="minorHAnsi" w:hAnsiTheme="minorHAnsi" w:cstheme="minorHAnsi"/>
          <w:b/>
          <w:bCs/>
          <w:color w:val="FF0000"/>
          <w:sz w:val="22"/>
          <w:szCs w:val="22"/>
          <w:highlight w:val="yellow"/>
          <w:lang w:val="es-ES"/>
        </w:rPr>
        <w:t>verificar los requisitos académicos y lingüísticos</w:t>
      </w:r>
    </w:p>
    <w:p w14:paraId="6C995D54" w14:textId="77777777" w:rsidR="00563C7C" w:rsidRPr="00563C7C" w:rsidRDefault="00563C7C" w:rsidP="00563C7C">
      <w:pPr>
        <w:jc w:val="both"/>
        <w:rPr>
          <w:rFonts w:asciiTheme="minorHAnsi" w:hAnsiTheme="minorHAnsi" w:cstheme="minorHAnsi"/>
          <w:sz w:val="22"/>
          <w:szCs w:val="22"/>
          <w:lang w:val="es-ES"/>
        </w:rPr>
      </w:pPr>
    </w:p>
    <w:p w14:paraId="529E5DFE" w14:textId="77777777" w:rsidR="00563C7C" w:rsidRPr="00563C7C" w:rsidRDefault="00563C7C" w:rsidP="00563C7C">
      <w:pPr>
        <w:pStyle w:val="ListParagraph"/>
        <w:numPr>
          <w:ilvl w:val="0"/>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 xml:space="preserve">Mientras la familiarización tiene lugar </w:t>
      </w:r>
      <w:r w:rsidRPr="00563C7C">
        <w:rPr>
          <w:rFonts w:asciiTheme="minorHAnsi" w:hAnsiTheme="minorHAnsi" w:cstheme="minorHAnsi"/>
          <w:b/>
          <w:bCs/>
          <w:color w:val="00B050"/>
          <w:sz w:val="22"/>
          <w:szCs w:val="22"/>
          <w:lang w:val="es-ES"/>
        </w:rPr>
        <w:t>(paso 1)</w:t>
      </w:r>
      <w:r w:rsidRPr="00563C7C">
        <w:rPr>
          <w:rFonts w:asciiTheme="minorHAnsi" w:hAnsiTheme="minorHAnsi" w:cstheme="minorHAnsi"/>
          <w:sz w:val="22"/>
          <w:szCs w:val="22"/>
          <w:lang w:val="es-ES"/>
        </w:rPr>
        <w:t xml:space="preserve">, el estudiante puede empezar a </w:t>
      </w:r>
      <w:r w:rsidRPr="00563C7C">
        <w:rPr>
          <w:rFonts w:asciiTheme="minorHAnsi" w:hAnsiTheme="minorHAnsi" w:cstheme="minorHAnsi"/>
          <w:b/>
          <w:bCs/>
          <w:color w:val="FF0000"/>
          <w:sz w:val="22"/>
          <w:szCs w:val="22"/>
          <w:lang w:val="es-ES"/>
        </w:rPr>
        <w:t>considerar su decisión</w:t>
      </w:r>
      <w:r w:rsidRPr="00563C7C">
        <w:rPr>
          <w:rFonts w:asciiTheme="minorHAnsi" w:hAnsiTheme="minorHAnsi" w:cstheme="minorHAnsi"/>
          <w:sz w:val="22"/>
          <w:szCs w:val="22"/>
          <w:lang w:val="es-ES"/>
        </w:rPr>
        <w:t xml:space="preserve"> de estudiar en el Reino Unido o en Irlanda, el ámbito específico de estudio y una variedad de instituciones donde hacerlo. El siguiente paso en su decisión es saber si cumple los </w:t>
      </w:r>
      <w:r w:rsidRPr="00563C7C">
        <w:rPr>
          <w:rFonts w:asciiTheme="minorHAnsi" w:hAnsiTheme="minorHAnsi" w:cstheme="minorHAnsi"/>
          <w:b/>
          <w:bCs/>
          <w:color w:val="FF0000"/>
          <w:sz w:val="22"/>
          <w:szCs w:val="22"/>
          <w:lang w:val="es-ES"/>
        </w:rPr>
        <w:t>requisitos lingüísticos</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b/>
          <w:bCs/>
          <w:color w:val="00B050"/>
          <w:sz w:val="22"/>
          <w:szCs w:val="22"/>
          <w:lang w:val="es-ES"/>
        </w:rPr>
        <w:t>(paso 2)</w:t>
      </w:r>
      <w:r w:rsidRPr="00563C7C">
        <w:rPr>
          <w:rFonts w:asciiTheme="minorHAnsi" w:hAnsiTheme="minorHAnsi" w:cstheme="minorHAnsi"/>
          <w:color w:val="00B050"/>
          <w:sz w:val="22"/>
          <w:szCs w:val="22"/>
          <w:lang w:val="es-ES"/>
        </w:rPr>
        <w:t xml:space="preserve"> </w:t>
      </w:r>
      <w:r w:rsidRPr="00563C7C">
        <w:rPr>
          <w:rFonts w:asciiTheme="minorHAnsi" w:hAnsiTheme="minorHAnsi" w:cstheme="minorHAnsi"/>
          <w:sz w:val="22"/>
          <w:szCs w:val="22"/>
          <w:lang w:val="es-ES"/>
        </w:rPr>
        <w:t xml:space="preserve">que piden las universidades. Cada universidad establece sus propios requisitos de inglés, normalmente el nivel B2/C1 del MCER (Marco Común Europeo de Referencia, CEFR por sus siglas en inglés), que está por encima del nivel mínimo que exige el ‘UK Home Office’ (organismo que concede los visados de estudiante en el Reino Unido). El examen debe haberse realizado </w:t>
      </w:r>
      <w:r w:rsidRPr="00563C7C">
        <w:rPr>
          <w:rFonts w:asciiTheme="minorHAnsi" w:hAnsiTheme="minorHAnsi" w:cstheme="minorHAnsi"/>
          <w:sz w:val="22"/>
          <w:szCs w:val="22"/>
          <w:u w:val="single"/>
          <w:lang w:val="es-ES"/>
        </w:rPr>
        <w:t>dos años antes de la fecha de la solicitud</w:t>
      </w:r>
      <w:r w:rsidRPr="00563C7C">
        <w:rPr>
          <w:rFonts w:asciiTheme="minorHAnsi" w:hAnsiTheme="minorHAnsi" w:cstheme="minorHAnsi"/>
          <w:sz w:val="22"/>
          <w:szCs w:val="22"/>
          <w:lang w:val="es-ES"/>
        </w:rPr>
        <w:t xml:space="preserve"> y debe realizarse en un lugar de examen autorizado.</w:t>
      </w:r>
    </w:p>
    <w:p w14:paraId="2088CA7E" w14:textId="0A38C4C2" w:rsidR="00563C7C" w:rsidRPr="00563C7C" w:rsidRDefault="00563C7C" w:rsidP="00563C7C">
      <w:pPr>
        <w:pStyle w:val="ListParagraph"/>
        <w:numPr>
          <w:ilvl w:val="1"/>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u w:val="single"/>
          <w:lang w:val="es-ES"/>
        </w:rPr>
        <w:t>Las universidades del Reino Unido</w:t>
      </w:r>
      <w:r w:rsidRPr="00563C7C">
        <w:rPr>
          <w:rFonts w:asciiTheme="minorHAnsi" w:hAnsiTheme="minorHAnsi" w:cstheme="minorHAnsi"/>
          <w:sz w:val="22"/>
          <w:szCs w:val="22"/>
          <w:lang w:val="es-ES"/>
        </w:rPr>
        <w:t xml:space="preserve"> piden </w:t>
      </w:r>
      <w:r w:rsidRPr="00563C7C">
        <w:rPr>
          <w:rFonts w:asciiTheme="minorHAnsi" w:hAnsiTheme="minorHAnsi" w:cstheme="minorHAnsi"/>
          <w:sz w:val="22"/>
          <w:szCs w:val="22"/>
          <w:u w:val="single"/>
          <w:lang w:val="es-ES"/>
        </w:rPr>
        <w:t>una puntuación global de IELTS 6,5/7,5</w:t>
      </w:r>
      <w:r w:rsidRPr="00563C7C">
        <w:rPr>
          <w:rFonts w:asciiTheme="minorHAnsi" w:hAnsiTheme="minorHAnsi" w:cstheme="minorHAnsi"/>
          <w:sz w:val="22"/>
          <w:szCs w:val="22"/>
          <w:lang w:val="es-ES"/>
        </w:rPr>
        <w:t xml:space="preserve"> o equivalente. Los resultados de la investigación comparando los requisitos de inglés de 43 universidades en el Reino Unido y 13 en Irlanda es que el </w:t>
      </w:r>
      <w:r w:rsidRPr="00563C7C">
        <w:rPr>
          <w:rFonts w:asciiTheme="minorHAnsi" w:hAnsiTheme="minorHAnsi" w:cstheme="minorHAnsi"/>
          <w:b/>
          <w:bCs/>
          <w:color w:val="FF0000"/>
          <w:sz w:val="22"/>
          <w:szCs w:val="22"/>
          <w:lang w:val="es-ES"/>
        </w:rPr>
        <w:t xml:space="preserve">‘IELTS </w:t>
      </w:r>
      <w:proofErr w:type="spellStart"/>
      <w:r w:rsidRPr="00563C7C">
        <w:rPr>
          <w:rFonts w:asciiTheme="minorHAnsi" w:hAnsiTheme="minorHAnsi" w:cstheme="minorHAnsi"/>
          <w:b/>
          <w:bCs/>
          <w:color w:val="FF0000"/>
          <w:sz w:val="22"/>
          <w:szCs w:val="22"/>
          <w:lang w:val="es-ES"/>
        </w:rPr>
        <w:t>Academic</w:t>
      </w:r>
      <w:proofErr w:type="spellEnd"/>
      <w:r w:rsidRPr="00563C7C">
        <w:rPr>
          <w:rFonts w:asciiTheme="minorHAnsi" w:hAnsiTheme="minorHAnsi" w:cstheme="minorHAnsi"/>
          <w:b/>
          <w:bCs/>
          <w:color w:val="FF0000"/>
          <w:sz w:val="22"/>
          <w:szCs w:val="22"/>
          <w:lang w:val="es-ES"/>
        </w:rPr>
        <w:t>’ es el más reconocido</w:t>
      </w:r>
      <w:r w:rsidRPr="00563C7C">
        <w:rPr>
          <w:rFonts w:asciiTheme="minorHAnsi" w:hAnsiTheme="minorHAnsi" w:cstheme="minorHAnsi"/>
          <w:sz w:val="22"/>
          <w:szCs w:val="22"/>
          <w:lang w:val="es-ES"/>
        </w:rPr>
        <w:t xml:space="preserve"> y el segundo más aceptado es </w:t>
      </w:r>
      <w:proofErr w:type="gramStart"/>
      <w:r w:rsidRPr="00563C7C">
        <w:rPr>
          <w:rFonts w:asciiTheme="minorHAnsi" w:hAnsiTheme="minorHAnsi" w:cstheme="minorHAnsi"/>
          <w:sz w:val="22"/>
          <w:szCs w:val="22"/>
          <w:lang w:val="es-ES"/>
        </w:rPr>
        <w:t>el test</w:t>
      </w:r>
      <w:proofErr w:type="gramEnd"/>
      <w:r w:rsidRPr="00563C7C">
        <w:rPr>
          <w:rFonts w:asciiTheme="minorHAnsi" w:hAnsiTheme="minorHAnsi" w:cstheme="minorHAnsi"/>
          <w:sz w:val="22"/>
          <w:szCs w:val="22"/>
          <w:lang w:val="es-ES"/>
        </w:rPr>
        <w:t xml:space="preserve"> de Pearson. El ‘</w:t>
      </w:r>
      <w:proofErr w:type="spellStart"/>
      <w:r w:rsidRPr="00563C7C">
        <w:rPr>
          <w:rFonts w:asciiTheme="minorHAnsi" w:hAnsiTheme="minorHAnsi" w:cstheme="minorHAnsi"/>
          <w:sz w:val="22"/>
          <w:szCs w:val="22"/>
          <w:lang w:val="es-ES"/>
        </w:rPr>
        <w:t>LanguageCert</w:t>
      </w:r>
      <w:proofErr w:type="spellEnd"/>
      <w:r w:rsidRPr="00563C7C">
        <w:rPr>
          <w:rFonts w:asciiTheme="minorHAnsi" w:hAnsiTheme="minorHAnsi" w:cstheme="minorHAnsi"/>
          <w:sz w:val="22"/>
          <w:szCs w:val="22"/>
          <w:lang w:val="es-ES"/>
        </w:rPr>
        <w:t xml:space="preserve">’, el ‘Trinity </w:t>
      </w:r>
      <w:proofErr w:type="spellStart"/>
      <w:r w:rsidRPr="00563C7C">
        <w:rPr>
          <w:rFonts w:asciiTheme="minorHAnsi" w:hAnsiTheme="minorHAnsi" w:cstheme="minorHAnsi"/>
          <w:sz w:val="22"/>
          <w:szCs w:val="22"/>
          <w:lang w:val="es-ES"/>
        </w:rPr>
        <w:t>College</w:t>
      </w:r>
      <w:proofErr w:type="spellEnd"/>
      <w:r w:rsidRPr="00563C7C">
        <w:rPr>
          <w:rFonts w:asciiTheme="minorHAnsi" w:hAnsiTheme="minorHAnsi" w:cstheme="minorHAnsi"/>
          <w:sz w:val="22"/>
          <w:szCs w:val="22"/>
          <w:lang w:val="es-ES"/>
        </w:rPr>
        <w:t xml:space="preserve"> London’ suelen ser aceptados (compruébelo en el anexo 7). Los certificados de Cambridge y Oxford rara vez se aceptan. </w:t>
      </w:r>
    </w:p>
    <w:p w14:paraId="3ACD08DC" w14:textId="77777777" w:rsidR="00563C7C" w:rsidRPr="00563C7C" w:rsidRDefault="00563C7C" w:rsidP="00563C7C">
      <w:pPr>
        <w:pStyle w:val="ListParagraph"/>
        <w:numPr>
          <w:ilvl w:val="1"/>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u w:val="single"/>
          <w:lang w:val="es-ES"/>
        </w:rPr>
        <w:t>Las universidades de Irlanda</w:t>
      </w:r>
      <w:r w:rsidRPr="00563C7C">
        <w:rPr>
          <w:rFonts w:asciiTheme="minorHAnsi" w:hAnsiTheme="minorHAnsi" w:cstheme="minorHAnsi"/>
          <w:sz w:val="22"/>
          <w:szCs w:val="22"/>
          <w:lang w:val="es-ES"/>
        </w:rPr>
        <w:t xml:space="preserve"> piden </w:t>
      </w:r>
      <w:r w:rsidRPr="00563C7C">
        <w:rPr>
          <w:rFonts w:asciiTheme="minorHAnsi" w:hAnsiTheme="minorHAnsi" w:cstheme="minorHAnsi"/>
          <w:sz w:val="22"/>
          <w:szCs w:val="22"/>
          <w:u w:val="single"/>
          <w:lang w:val="es-ES"/>
        </w:rPr>
        <w:t>una puntuación global de IELTS 6,0/6,5</w:t>
      </w:r>
      <w:r w:rsidRPr="00563C7C">
        <w:rPr>
          <w:rFonts w:asciiTheme="minorHAnsi" w:hAnsiTheme="minorHAnsi" w:cstheme="minorHAnsi"/>
          <w:sz w:val="22"/>
          <w:szCs w:val="22"/>
          <w:lang w:val="es-ES"/>
        </w:rPr>
        <w:t xml:space="preserve"> o equivalente.</w:t>
      </w:r>
    </w:p>
    <w:p w14:paraId="66D9A587" w14:textId="77777777" w:rsidR="00563C7C" w:rsidRPr="00563C7C" w:rsidRDefault="00563C7C" w:rsidP="00563C7C">
      <w:pPr>
        <w:pStyle w:val="ListParagraph"/>
        <w:numPr>
          <w:ilvl w:val="2"/>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 xml:space="preserve">Si </w:t>
      </w:r>
      <w:r w:rsidRPr="00563C7C">
        <w:rPr>
          <w:rFonts w:asciiTheme="minorHAnsi" w:hAnsiTheme="minorHAnsi" w:cstheme="minorHAnsi"/>
          <w:sz w:val="22"/>
          <w:szCs w:val="22"/>
          <w:u w:val="single"/>
          <w:lang w:val="es-ES"/>
        </w:rPr>
        <w:t>el estudiante no cumple los requisitos de inglés</w:t>
      </w:r>
      <w:r w:rsidRPr="00563C7C">
        <w:rPr>
          <w:rFonts w:asciiTheme="minorHAnsi" w:hAnsiTheme="minorHAnsi" w:cstheme="minorHAnsi"/>
          <w:sz w:val="22"/>
          <w:szCs w:val="22"/>
          <w:lang w:val="es-ES"/>
        </w:rPr>
        <w:t xml:space="preserve"> y tiene un IELTS de al menos 5,0, la universidad podría sugerirle </w:t>
      </w:r>
      <w:r w:rsidRPr="00563C7C">
        <w:rPr>
          <w:rFonts w:asciiTheme="minorHAnsi" w:hAnsiTheme="minorHAnsi" w:cstheme="minorHAnsi"/>
          <w:b/>
          <w:bCs/>
          <w:color w:val="FF0000"/>
          <w:sz w:val="22"/>
          <w:szCs w:val="22"/>
          <w:lang w:val="es-ES"/>
        </w:rPr>
        <w:t>cursos de inglés previos</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sz w:val="22"/>
          <w:szCs w:val="22"/>
          <w:lang w:val="es-ES"/>
        </w:rPr>
        <w:t xml:space="preserve">para mejorar su nivel durante 6 a 10 semanas. El precio puede ascender a £3.000. </w:t>
      </w:r>
      <w:r w:rsidRPr="00563C7C">
        <w:rPr>
          <w:rFonts w:asciiTheme="minorHAnsi" w:hAnsiTheme="minorHAnsi" w:cstheme="minorHAnsi"/>
          <w:sz w:val="22"/>
          <w:szCs w:val="22"/>
          <w:lang w:val="es-ES"/>
        </w:rPr>
        <w:lastRenderedPageBreak/>
        <w:t>Dependiendo de la universidad, la finalización con éxito del curso de inglés ‘pre-</w:t>
      </w:r>
      <w:proofErr w:type="spellStart"/>
      <w:r w:rsidRPr="00563C7C">
        <w:rPr>
          <w:rFonts w:asciiTheme="minorHAnsi" w:hAnsiTheme="minorHAnsi" w:cstheme="minorHAnsi"/>
          <w:sz w:val="22"/>
          <w:szCs w:val="22"/>
          <w:lang w:val="es-ES"/>
        </w:rPr>
        <w:t>sessional</w:t>
      </w:r>
      <w:proofErr w:type="spellEnd"/>
      <w:r w:rsidRPr="00563C7C">
        <w:rPr>
          <w:rFonts w:asciiTheme="minorHAnsi" w:hAnsiTheme="minorHAnsi" w:cstheme="minorHAnsi"/>
          <w:sz w:val="22"/>
          <w:szCs w:val="22"/>
          <w:lang w:val="es-ES"/>
        </w:rPr>
        <w:t>’ es suficiente para que el estudiante comience sus estudios de ‘</w:t>
      </w:r>
      <w:proofErr w:type="spellStart"/>
      <w:r w:rsidRPr="00563C7C">
        <w:rPr>
          <w:rFonts w:asciiTheme="minorHAnsi" w:hAnsiTheme="minorHAnsi" w:cstheme="minorHAnsi"/>
          <w:sz w:val="22"/>
          <w:szCs w:val="22"/>
          <w:lang w:val="es-ES"/>
        </w:rPr>
        <w:t>undergraduate</w:t>
      </w:r>
      <w:proofErr w:type="spellEnd"/>
      <w:r w:rsidRPr="00563C7C">
        <w:rPr>
          <w:rFonts w:asciiTheme="minorHAnsi" w:hAnsiTheme="minorHAnsi" w:cstheme="minorHAnsi"/>
          <w:sz w:val="22"/>
          <w:szCs w:val="22"/>
          <w:lang w:val="es-ES"/>
        </w:rPr>
        <w:t>’.</w:t>
      </w:r>
    </w:p>
    <w:p w14:paraId="46B0226E" w14:textId="77777777" w:rsidR="00563C7C" w:rsidRPr="00563C7C" w:rsidRDefault="00563C7C" w:rsidP="00563C7C">
      <w:pPr>
        <w:pStyle w:val="ListParagraph"/>
        <w:numPr>
          <w:ilvl w:val="2"/>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 xml:space="preserve">Para prepararse para esta prueba de inglés, las 5 horas semanales obligatorias del sistema educativo panameño pueden ser insuficientes. Los estudiantes tienen que considerar durante la </w:t>
      </w:r>
      <w:proofErr w:type="spellStart"/>
      <w:r w:rsidRPr="00563C7C">
        <w:rPr>
          <w:rFonts w:asciiTheme="minorHAnsi" w:hAnsiTheme="minorHAnsi" w:cstheme="minorHAnsi"/>
          <w:sz w:val="22"/>
          <w:szCs w:val="22"/>
          <w:lang w:val="es-ES"/>
        </w:rPr>
        <w:t>Premedia</w:t>
      </w:r>
      <w:proofErr w:type="spellEnd"/>
      <w:r w:rsidRPr="00563C7C">
        <w:rPr>
          <w:rFonts w:asciiTheme="minorHAnsi" w:hAnsiTheme="minorHAnsi" w:cstheme="minorHAnsi"/>
          <w:sz w:val="22"/>
          <w:szCs w:val="22"/>
          <w:lang w:val="es-ES"/>
        </w:rPr>
        <w:t xml:space="preserve"> y el Bachiller / Media asistir a cursos de inglés adicionales. En Panamá, tres fundaciones pueden ayudarle a mejorar su nivel de inglés: Buenos Vecinos, </w:t>
      </w:r>
      <w:proofErr w:type="spellStart"/>
      <w:r w:rsidRPr="00563C7C">
        <w:rPr>
          <w:rFonts w:asciiTheme="minorHAnsi" w:hAnsiTheme="minorHAnsi" w:cstheme="minorHAnsi"/>
          <w:sz w:val="22"/>
          <w:szCs w:val="22"/>
          <w:lang w:val="es-ES"/>
        </w:rPr>
        <w:t>Superate</w:t>
      </w:r>
      <w:proofErr w:type="spellEnd"/>
      <w:r w:rsidRPr="00563C7C">
        <w:rPr>
          <w:rFonts w:asciiTheme="minorHAnsi" w:hAnsiTheme="minorHAnsi" w:cstheme="minorHAnsi"/>
          <w:sz w:val="22"/>
          <w:szCs w:val="22"/>
          <w:lang w:val="es-ES"/>
        </w:rPr>
        <w:t xml:space="preserve"> JUDA y el Instituto América.</w:t>
      </w:r>
    </w:p>
    <w:p w14:paraId="6E25AF7F" w14:textId="77777777" w:rsidR="00563C7C" w:rsidRPr="00563C7C" w:rsidRDefault="00563C7C" w:rsidP="00563C7C">
      <w:pPr>
        <w:pStyle w:val="ListParagraph"/>
        <w:ind w:left="2160"/>
        <w:jc w:val="both"/>
        <w:rPr>
          <w:rFonts w:asciiTheme="minorHAnsi" w:hAnsiTheme="minorHAnsi" w:cstheme="minorHAnsi"/>
          <w:sz w:val="22"/>
          <w:szCs w:val="22"/>
          <w:lang w:val="es-ES"/>
        </w:rPr>
      </w:pPr>
    </w:p>
    <w:p w14:paraId="36CA9DAA" w14:textId="77777777" w:rsidR="00563C7C" w:rsidRPr="00563C7C" w:rsidRDefault="00563C7C" w:rsidP="00563C7C">
      <w:pPr>
        <w:pStyle w:val="ListParagraph"/>
        <w:numPr>
          <w:ilvl w:val="0"/>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 xml:space="preserve">Simultáneamente al cumplimiento de los requisitos lingüísticos solicitados por las universidades </w:t>
      </w:r>
      <w:r w:rsidRPr="00563C7C">
        <w:rPr>
          <w:rFonts w:asciiTheme="minorHAnsi" w:hAnsiTheme="minorHAnsi" w:cstheme="minorHAnsi"/>
          <w:b/>
          <w:bCs/>
          <w:color w:val="00B050"/>
          <w:sz w:val="22"/>
          <w:szCs w:val="22"/>
          <w:lang w:val="es-ES"/>
        </w:rPr>
        <w:t>(paso 2)</w:t>
      </w:r>
      <w:r w:rsidRPr="00563C7C">
        <w:rPr>
          <w:rFonts w:asciiTheme="minorHAnsi" w:hAnsiTheme="minorHAnsi" w:cstheme="minorHAnsi"/>
          <w:color w:val="00B050"/>
          <w:sz w:val="22"/>
          <w:szCs w:val="22"/>
          <w:lang w:val="es-ES"/>
        </w:rPr>
        <w:t xml:space="preserve"> </w:t>
      </w:r>
      <w:r w:rsidRPr="00563C7C">
        <w:rPr>
          <w:rFonts w:asciiTheme="minorHAnsi" w:hAnsiTheme="minorHAnsi" w:cstheme="minorHAnsi"/>
          <w:sz w:val="22"/>
          <w:szCs w:val="22"/>
          <w:lang w:val="es-ES"/>
        </w:rPr>
        <w:t xml:space="preserve">y a la realización del trámite de visado ante el ‘UK Home Office’ o ante Irlanda </w:t>
      </w:r>
      <w:r w:rsidRPr="00563C7C">
        <w:rPr>
          <w:rFonts w:asciiTheme="minorHAnsi" w:hAnsiTheme="minorHAnsi" w:cstheme="minorHAnsi"/>
          <w:b/>
          <w:bCs/>
          <w:color w:val="00B050"/>
          <w:sz w:val="22"/>
          <w:szCs w:val="22"/>
          <w:lang w:val="es-ES"/>
        </w:rPr>
        <w:t>(paso 4)</w:t>
      </w:r>
      <w:r w:rsidRPr="00563C7C">
        <w:rPr>
          <w:rFonts w:asciiTheme="minorHAnsi" w:hAnsiTheme="minorHAnsi" w:cstheme="minorHAnsi"/>
          <w:sz w:val="22"/>
          <w:szCs w:val="22"/>
          <w:lang w:val="es-ES"/>
        </w:rPr>
        <w:t xml:space="preserve">, los estudiantes deben </w:t>
      </w:r>
      <w:r w:rsidRPr="00563C7C">
        <w:rPr>
          <w:rFonts w:asciiTheme="minorHAnsi" w:hAnsiTheme="minorHAnsi" w:cstheme="minorHAnsi"/>
          <w:b/>
          <w:bCs/>
          <w:color w:val="FF0000"/>
          <w:sz w:val="22"/>
          <w:szCs w:val="22"/>
          <w:lang w:val="es-ES"/>
        </w:rPr>
        <w:t>comprobar si cumplen los requisitos académicos de las universidades</w:t>
      </w:r>
      <w:r w:rsidRPr="00563C7C">
        <w:rPr>
          <w:rFonts w:asciiTheme="minorHAnsi" w:hAnsiTheme="minorHAnsi" w:cstheme="minorHAnsi"/>
          <w:sz w:val="22"/>
          <w:szCs w:val="22"/>
          <w:lang w:val="es-ES"/>
        </w:rPr>
        <w:t xml:space="preserve"> </w:t>
      </w:r>
      <w:r w:rsidRPr="00563C7C">
        <w:rPr>
          <w:rFonts w:asciiTheme="minorHAnsi" w:hAnsiTheme="minorHAnsi" w:cstheme="minorHAnsi"/>
          <w:b/>
          <w:bCs/>
          <w:color w:val="00B050"/>
          <w:sz w:val="22"/>
          <w:szCs w:val="22"/>
          <w:lang w:val="es-ES"/>
        </w:rPr>
        <w:t>(paso 2)</w:t>
      </w:r>
      <w:r w:rsidRPr="00563C7C">
        <w:rPr>
          <w:rFonts w:asciiTheme="minorHAnsi" w:hAnsiTheme="minorHAnsi" w:cstheme="minorHAnsi"/>
          <w:sz w:val="22"/>
          <w:szCs w:val="22"/>
          <w:lang w:val="es-ES"/>
        </w:rPr>
        <w:t>.</w:t>
      </w:r>
    </w:p>
    <w:p w14:paraId="160F466C" w14:textId="77777777" w:rsidR="00563C7C" w:rsidRPr="00563C7C" w:rsidRDefault="00563C7C" w:rsidP="00563C7C">
      <w:pPr>
        <w:pStyle w:val="ListParagraph"/>
        <w:numPr>
          <w:ilvl w:val="1"/>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u w:val="single"/>
          <w:lang w:val="es-ES"/>
        </w:rPr>
        <w:t>Para iniciar directamente los estudios de pregrado (‘</w:t>
      </w:r>
      <w:proofErr w:type="spellStart"/>
      <w:r w:rsidRPr="00563C7C">
        <w:rPr>
          <w:rFonts w:asciiTheme="minorHAnsi" w:hAnsiTheme="minorHAnsi" w:cstheme="minorHAnsi"/>
          <w:sz w:val="22"/>
          <w:szCs w:val="22"/>
          <w:u w:val="single"/>
          <w:lang w:val="es-ES"/>
        </w:rPr>
        <w:t>undergraduate</w:t>
      </w:r>
      <w:proofErr w:type="spellEnd"/>
      <w:r w:rsidRPr="00563C7C">
        <w:rPr>
          <w:rFonts w:asciiTheme="minorHAnsi" w:hAnsiTheme="minorHAnsi" w:cstheme="minorHAnsi"/>
          <w:sz w:val="22"/>
          <w:szCs w:val="22"/>
          <w:u w:val="single"/>
          <w:lang w:val="es-ES"/>
        </w:rPr>
        <w:t>’)</w:t>
      </w:r>
      <w:r w:rsidRPr="00563C7C">
        <w:rPr>
          <w:rFonts w:asciiTheme="minorHAnsi" w:hAnsiTheme="minorHAnsi" w:cstheme="minorHAnsi"/>
          <w:sz w:val="22"/>
          <w:szCs w:val="22"/>
          <w:lang w:val="es-ES"/>
        </w:rPr>
        <w:t>, los estudiantes panameños deben tener los A-</w:t>
      </w:r>
      <w:proofErr w:type="spellStart"/>
      <w:r w:rsidRPr="00563C7C">
        <w:rPr>
          <w:rFonts w:asciiTheme="minorHAnsi" w:hAnsiTheme="minorHAnsi" w:cstheme="minorHAnsi"/>
          <w:sz w:val="22"/>
          <w:szCs w:val="22"/>
          <w:lang w:val="es-ES"/>
        </w:rPr>
        <w:t>levels</w:t>
      </w:r>
      <w:proofErr w:type="spellEnd"/>
      <w:r w:rsidRPr="00563C7C">
        <w:rPr>
          <w:rFonts w:asciiTheme="minorHAnsi" w:hAnsiTheme="minorHAnsi" w:cstheme="minorHAnsi"/>
          <w:sz w:val="22"/>
          <w:szCs w:val="22"/>
          <w:lang w:val="es-ES"/>
        </w:rPr>
        <w:t xml:space="preserve"> (sistema educativo del Reino Unido), el Bachillerato Internacional (IB) inglés o el High Diploma (SAT - ACT - </w:t>
      </w:r>
      <w:proofErr w:type="spellStart"/>
      <w:r w:rsidRPr="00563C7C">
        <w:rPr>
          <w:rFonts w:asciiTheme="minorHAnsi" w:hAnsiTheme="minorHAnsi" w:cstheme="minorHAnsi"/>
          <w:sz w:val="22"/>
          <w:szCs w:val="22"/>
          <w:lang w:val="es-ES"/>
        </w:rPr>
        <w:t>APs</w:t>
      </w:r>
      <w:proofErr w:type="spellEnd"/>
      <w:r w:rsidRPr="00563C7C">
        <w:rPr>
          <w:rFonts w:asciiTheme="minorHAnsi" w:hAnsiTheme="minorHAnsi" w:cstheme="minorHAnsi"/>
          <w:sz w:val="22"/>
          <w:szCs w:val="22"/>
          <w:lang w:val="es-ES"/>
        </w:rPr>
        <w:t xml:space="preserve">) estadounidense. </w:t>
      </w:r>
    </w:p>
    <w:p w14:paraId="630D5188" w14:textId="77777777" w:rsidR="00563C7C" w:rsidRPr="00563C7C" w:rsidRDefault="00563C7C" w:rsidP="00563C7C">
      <w:pPr>
        <w:pStyle w:val="ListParagraph"/>
        <w:numPr>
          <w:ilvl w:val="2"/>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 xml:space="preserve">Si los estudiantes no tienen ninguna de las calificaciones anteriores y en su lugar tienen el Bachillerato de Panamá, tendrán que completar un </w:t>
      </w:r>
      <w:r w:rsidRPr="00563C7C">
        <w:rPr>
          <w:rFonts w:asciiTheme="minorHAnsi" w:hAnsiTheme="minorHAnsi" w:cstheme="minorHAnsi"/>
          <w:b/>
          <w:bCs/>
          <w:color w:val="FF0000"/>
          <w:sz w:val="22"/>
          <w:szCs w:val="22"/>
          <w:lang w:val="es-ES"/>
        </w:rPr>
        <w:t>Año de</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b/>
          <w:bCs/>
          <w:color w:val="FF0000"/>
          <w:sz w:val="22"/>
          <w:szCs w:val="22"/>
          <w:lang w:val="es-ES"/>
        </w:rPr>
        <w:t>Fundación Internacional</w:t>
      </w:r>
      <w:r w:rsidRPr="00563C7C">
        <w:rPr>
          <w:rFonts w:asciiTheme="minorHAnsi" w:hAnsiTheme="minorHAnsi" w:cstheme="minorHAnsi"/>
          <w:color w:val="FF0000"/>
          <w:sz w:val="22"/>
          <w:szCs w:val="22"/>
          <w:lang w:val="es-ES"/>
        </w:rPr>
        <w:t xml:space="preserve"> (‘International </w:t>
      </w:r>
      <w:proofErr w:type="spellStart"/>
      <w:r w:rsidRPr="00563C7C">
        <w:rPr>
          <w:rFonts w:asciiTheme="minorHAnsi" w:hAnsiTheme="minorHAnsi" w:cstheme="minorHAnsi"/>
          <w:color w:val="FF0000"/>
          <w:sz w:val="22"/>
          <w:szCs w:val="22"/>
          <w:lang w:val="es-ES"/>
        </w:rPr>
        <w:t>Foundation</w:t>
      </w:r>
      <w:proofErr w:type="spellEnd"/>
      <w:r w:rsidRPr="00563C7C">
        <w:rPr>
          <w:rFonts w:asciiTheme="minorHAnsi" w:hAnsiTheme="minorHAnsi" w:cstheme="minorHAnsi"/>
          <w:color w:val="FF0000"/>
          <w:sz w:val="22"/>
          <w:szCs w:val="22"/>
          <w:lang w:val="es-ES"/>
        </w:rPr>
        <w:t xml:space="preserve"> </w:t>
      </w:r>
      <w:proofErr w:type="spellStart"/>
      <w:r w:rsidRPr="00563C7C">
        <w:rPr>
          <w:rFonts w:asciiTheme="minorHAnsi" w:hAnsiTheme="minorHAnsi" w:cstheme="minorHAnsi"/>
          <w:color w:val="FF0000"/>
          <w:sz w:val="22"/>
          <w:szCs w:val="22"/>
          <w:lang w:val="es-ES"/>
        </w:rPr>
        <w:t>Year</w:t>
      </w:r>
      <w:proofErr w:type="spellEnd"/>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sz w:val="22"/>
          <w:szCs w:val="22"/>
          <w:lang w:val="es-ES"/>
        </w:rPr>
        <w:t>antes de comenzar sus estudios de pregrado.</w:t>
      </w:r>
    </w:p>
    <w:p w14:paraId="10FDC65F" w14:textId="77777777" w:rsidR="00563C7C" w:rsidRPr="00563C7C" w:rsidRDefault="00563C7C" w:rsidP="00563C7C">
      <w:pPr>
        <w:pStyle w:val="ListParagraph"/>
        <w:numPr>
          <w:ilvl w:val="1"/>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u w:val="single"/>
          <w:lang w:val="es-ES"/>
        </w:rPr>
        <w:t>Para iniciar directamente los estudios de postgrado (‘</w:t>
      </w:r>
      <w:proofErr w:type="spellStart"/>
      <w:r w:rsidRPr="00563C7C">
        <w:rPr>
          <w:rFonts w:asciiTheme="minorHAnsi" w:hAnsiTheme="minorHAnsi" w:cstheme="minorHAnsi"/>
          <w:sz w:val="22"/>
          <w:szCs w:val="22"/>
          <w:u w:val="single"/>
          <w:lang w:val="es-ES"/>
        </w:rPr>
        <w:t>postgraduate</w:t>
      </w:r>
      <w:proofErr w:type="spellEnd"/>
      <w:r w:rsidRPr="00563C7C">
        <w:rPr>
          <w:rFonts w:asciiTheme="minorHAnsi" w:hAnsiTheme="minorHAnsi" w:cstheme="minorHAnsi"/>
          <w:sz w:val="22"/>
          <w:szCs w:val="22"/>
          <w:u w:val="single"/>
          <w:lang w:val="es-ES"/>
        </w:rPr>
        <w:t>’)</w:t>
      </w:r>
      <w:r w:rsidRPr="00563C7C">
        <w:rPr>
          <w:rFonts w:asciiTheme="minorHAnsi" w:hAnsiTheme="minorHAnsi" w:cstheme="minorHAnsi"/>
          <w:sz w:val="22"/>
          <w:szCs w:val="22"/>
          <w:lang w:val="es-ES"/>
        </w:rPr>
        <w:t>, los estudiantes panameños deben tener una Licenciatura de Panamá con un promedio general de 81-90% (=calificación de B 'Bueno', equivalente a un 2.1 del Reino Unido), o una Licenciatura de 2.1 del Reino Unido, o un GPA de 1.75-2.49 sobre 3.0 (</w:t>
      </w:r>
      <w:r w:rsidRPr="00563C7C">
        <w:rPr>
          <w:rFonts w:asciiTheme="minorHAnsi" w:hAnsiTheme="minorHAnsi" w:cstheme="minorHAnsi"/>
          <w:i/>
          <w:iCs/>
          <w:sz w:val="22"/>
          <w:szCs w:val="22"/>
          <w:lang w:val="es-ES"/>
        </w:rPr>
        <w:t xml:space="preserve">Grade Point </w:t>
      </w:r>
      <w:proofErr w:type="spellStart"/>
      <w:r w:rsidRPr="00563C7C">
        <w:rPr>
          <w:rFonts w:asciiTheme="minorHAnsi" w:hAnsiTheme="minorHAnsi" w:cstheme="minorHAnsi"/>
          <w:i/>
          <w:iCs/>
          <w:sz w:val="22"/>
          <w:szCs w:val="22"/>
          <w:lang w:val="es-ES"/>
        </w:rPr>
        <w:t>Average</w:t>
      </w:r>
      <w:proofErr w:type="spellEnd"/>
      <w:r w:rsidRPr="00563C7C">
        <w:rPr>
          <w:rFonts w:asciiTheme="minorHAnsi" w:hAnsiTheme="minorHAnsi" w:cstheme="minorHAnsi"/>
          <w:sz w:val="22"/>
          <w:szCs w:val="22"/>
          <w:lang w:val="es-ES"/>
        </w:rPr>
        <w:t xml:space="preserve"> - Licenciatura de los Estados Unidos).</w:t>
      </w:r>
    </w:p>
    <w:p w14:paraId="72AFD691" w14:textId="77777777" w:rsidR="00563C7C" w:rsidRPr="00563C7C" w:rsidRDefault="00563C7C" w:rsidP="00563C7C">
      <w:pPr>
        <w:pStyle w:val="ListParagraph"/>
        <w:numPr>
          <w:ilvl w:val="2"/>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 xml:space="preserve">Si no tienen las calificaciones requeridas, la universidad podría sugerir un curso de </w:t>
      </w:r>
      <w:r w:rsidRPr="00563C7C">
        <w:rPr>
          <w:rFonts w:asciiTheme="minorHAnsi" w:hAnsiTheme="minorHAnsi" w:cstheme="minorHAnsi"/>
          <w:b/>
          <w:bCs/>
          <w:color w:val="FF0000"/>
          <w:sz w:val="22"/>
          <w:szCs w:val="22"/>
          <w:lang w:val="es-ES"/>
        </w:rPr>
        <w:t>pre-máster</w:t>
      </w:r>
      <w:r w:rsidRPr="00563C7C">
        <w:rPr>
          <w:rFonts w:asciiTheme="minorHAnsi" w:hAnsiTheme="minorHAnsi" w:cstheme="minorHAnsi"/>
          <w:sz w:val="22"/>
          <w:szCs w:val="22"/>
          <w:lang w:val="es-ES"/>
        </w:rPr>
        <w:t>.</w:t>
      </w:r>
    </w:p>
    <w:p w14:paraId="5EC77162" w14:textId="77777777" w:rsidR="00563C7C" w:rsidRPr="00563C7C" w:rsidRDefault="00563C7C" w:rsidP="00563C7C">
      <w:pPr>
        <w:jc w:val="both"/>
        <w:rPr>
          <w:rFonts w:asciiTheme="minorHAnsi" w:hAnsiTheme="minorHAnsi" w:cstheme="minorHAnsi"/>
          <w:sz w:val="22"/>
          <w:szCs w:val="22"/>
          <w:lang w:val="es-ES"/>
        </w:rPr>
      </w:pPr>
    </w:p>
    <w:p w14:paraId="2455AE6B" w14:textId="77777777" w:rsidR="00563C7C" w:rsidRPr="00563C7C" w:rsidRDefault="00563C7C" w:rsidP="00563C7C">
      <w:pPr>
        <w:rPr>
          <w:rFonts w:asciiTheme="minorHAnsi" w:hAnsiTheme="minorHAnsi" w:cstheme="minorHAnsi"/>
          <w:sz w:val="22"/>
          <w:szCs w:val="22"/>
        </w:rPr>
      </w:pPr>
      <w:r w:rsidRPr="00563C7C">
        <w:rPr>
          <w:rFonts w:asciiTheme="minorHAnsi" w:hAnsiTheme="minorHAnsi" w:cstheme="minorHAnsi"/>
          <w:sz w:val="22"/>
          <w:szCs w:val="22"/>
          <w:highlight w:val="yellow"/>
        </w:rPr>
        <w:t xml:space="preserve">PASO 3 - </w:t>
      </w:r>
      <w:proofErr w:type="spellStart"/>
      <w:r w:rsidRPr="00563C7C">
        <w:rPr>
          <w:rFonts w:asciiTheme="minorHAnsi" w:hAnsiTheme="minorHAnsi" w:cstheme="minorHAnsi"/>
          <w:b/>
          <w:bCs/>
          <w:color w:val="FF0000"/>
          <w:sz w:val="22"/>
          <w:szCs w:val="22"/>
          <w:highlight w:val="yellow"/>
        </w:rPr>
        <w:t>fondos</w:t>
      </w:r>
      <w:proofErr w:type="spellEnd"/>
    </w:p>
    <w:p w14:paraId="06111558" w14:textId="77777777" w:rsidR="00563C7C" w:rsidRPr="00563C7C" w:rsidRDefault="00563C7C" w:rsidP="00563C7C">
      <w:pPr>
        <w:jc w:val="both"/>
        <w:rPr>
          <w:rFonts w:asciiTheme="minorHAnsi" w:hAnsiTheme="minorHAnsi" w:cstheme="minorHAnsi"/>
          <w:color w:val="000000" w:themeColor="text1"/>
          <w:sz w:val="22"/>
          <w:szCs w:val="22"/>
        </w:rPr>
      </w:pPr>
    </w:p>
    <w:p w14:paraId="586C759C" w14:textId="77777777" w:rsidR="00563C7C" w:rsidRPr="00563C7C" w:rsidRDefault="00563C7C" w:rsidP="00563C7C">
      <w:pPr>
        <w:pStyle w:val="ListParagraph"/>
        <w:numPr>
          <w:ilvl w:val="0"/>
          <w:numId w:val="3"/>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 xml:space="preserve">Una vez que los estudiantes conocen los requisitos académicos y lingüísticos </w:t>
      </w:r>
      <w:r w:rsidRPr="00563C7C">
        <w:rPr>
          <w:rFonts w:asciiTheme="minorHAnsi" w:hAnsiTheme="minorHAnsi" w:cstheme="minorHAnsi"/>
          <w:b/>
          <w:bCs/>
          <w:color w:val="00B050"/>
          <w:sz w:val="22"/>
          <w:szCs w:val="22"/>
          <w:lang w:val="es-ES"/>
        </w:rPr>
        <w:t>(paso 2)</w:t>
      </w:r>
      <w:r w:rsidRPr="00563C7C">
        <w:rPr>
          <w:rFonts w:asciiTheme="minorHAnsi" w:hAnsiTheme="minorHAnsi" w:cstheme="minorHAnsi"/>
          <w:color w:val="000000" w:themeColor="text1"/>
          <w:sz w:val="22"/>
          <w:szCs w:val="22"/>
          <w:lang w:val="es-ES"/>
        </w:rPr>
        <w:t xml:space="preserve">, deben </w:t>
      </w:r>
      <w:r w:rsidRPr="00563C7C">
        <w:rPr>
          <w:rFonts w:asciiTheme="minorHAnsi" w:hAnsiTheme="minorHAnsi" w:cstheme="minorHAnsi"/>
          <w:b/>
          <w:bCs/>
          <w:color w:val="FF0000"/>
          <w:sz w:val="22"/>
          <w:szCs w:val="22"/>
          <w:lang w:val="es-ES"/>
        </w:rPr>
        <w:t>anticipar el presupuesto para financiar sus estudios</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color w:val="00B050"/>
          <w:sz w:val="22"/>
          <w:szCs w:val="22"/>
          <w:lang w:val="es-ES"/>
        </w:rPr>
        <w:t>(paso 3)</w:t>
      </w:r>
      <w:r w:rsidRPr="00563C7C">
        <w:rPr>
          <w:rFonts w:asciiTheme="minorHAnsi" w:hAnsiTheme="minorHAnsi" w:cstheme="minorHAnsi"/>
          <w:color w:val="000000" w:themeColor="text1"/>
          <w:sz w:val="22"/>
          <w:szCs w:val="22"/>
          <w:lang w:val="es-ES"/>
        </w:rPr>
        <w:t xml:space="preserve">, </w:t>
      </w:r>
      <w:r w:rsidRPr="00563C7C">
        <w:rPr>
          <w:rFonts w:asciiTheme="minorHAnsi" w:hAnsiTheme="minorHAnsi" w:cstheme="minorHAnsi"/>
          <w:b/>
          <w:bCs/>
          <w:color w:val="FF0000"/>
          <w:sz w:val="22"/>
          <w:szCs w:val="22"/>
          <w:lang w:val="es-ES"/>
        </w:rPr>
        <w:t>incluyendo las tasas de matrícula, el transporte, el alojamiento, los costos de vida</w:t>
      </w:r>
      <w:r w:rsidRPr="00563C7C">
        <w:rPr>
          <w:rFonts w:asciiTheme="minorHAnsi" w:hAnsiTheme="minorHAnsi" w:cstheme="minorHAnsi"/>
          <w:b/>
          <w:bCs/>
          <w:color w:val="000000" w:themeColor="text1"/>
          <w:sz w:val="22"/>
          <w:szCs w:val="22"/>
          <w:lang w:val="es-ES"/>
        </w:rPr>
        <w:t>,</w:t>
      </w:r>
      <w:r w:rsidRPr="00563C7C">
        <w:rPr>
          <w:rFonts w:asciiTheme="minorHAnsi" w:hAnsiTheme="minorHAnsi" w:cstheme="minorHAnsi"/>
          <w:color w:val="000000" w:themeColor="text1"/>
          <w:sz w:val="22"/>
          <w:szCs w:val="22"/>
          <w:lang w:val="es-ES"/>
        </w:rPr>
        <w:t xml:space="preserve"> etc. </w:t>
      </w:r>
    </w:p>
    <w:p w14:paraId="53E8B4B1" w14:textId="77777777" w:rsidR="00563C7C" w:rsidRPr="00563C7C" w:rsidRDefault="00563C7C" w:rsidP="00563C7C">
      <w:pPr>
        <w:pStyle w:val="ListParagraph"/>
        <w:numPr>
          <w:ilvl w:val="1"/>
          <w:numId w:val="3"/>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u w:val="single"/>
          <w:lang w:val="es-ES"/>
        </w:rPr>
        <w:t>En el Reino Unido, las tasas académicas internacionales</w:t>
      </w:r>
      <w:r w:rsidRPr="00563C7C">
        <w:rPr>
          <w:rFonts w:asciiTheme="minorHAnsi" w:hAnsiTheme="minorHAnsi" w:cstheme="minorHAnsi"/>
          <w:color w:val="000000" w:themeColor="text1"/>
          <w:sz w:val="22"/>
          <w:szCs w:val="22"/>
          <w:lang w:val="es-ES"/>
        </w:rPr>
        <w:t xml:space="preserve"> ascienden a una media de entre £11.000 y 30.000 al año para los estudios de pregrado (UG) y de entre £15.000 y 50.000 al año para los de postgrado (PG). </w:t>
      </w:r>
    </w:p>
    <w:p w14:paraId="2168CE08" w14:textId="77777777" w:rsidR="00563C7C" w:rsidRPr="00563C7C" w:rsidRDefault="00563C7C" w:rsidP="00563C7C">
      <w:pPr>
        <w:pStyle w:val="ListParagraph"/>
        <w:numPr>
          <w:ilvl w:val="2"/>
          <w:numId w:val="3"/>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u w:val="single"/>
          <w:lang w:val="es-ES"/>
        </w:rPr>
        <w:t>Las universidades</w:t>
      </w:r>
      <w:r w:rsidRPr="00563C7C">
        <w:rPr>
          <w:rFonts w:asciiTheme="minorHAnsi" w:hAnsiTheme="minorHAnsi" w:cstheme="minorHAnsi"/>
          <w:color w:val="000000" w:themeColor="text1"/>
          <w:sz w:val="22"/>
          <w:szCs w:val="22"/>
          <w:lang w:val="es-ES"/>
        </w:rPr>
        <w:t xml:space="preserve"> pueden ofrecer financiación a los estudiantes a través de </w:t>
      </w:r>
      <w:r w:rsidRPr="00563C7C">
        <w:rPr>
          <w:rFonts w:asciiTheme="minorHAnsi" w:hAnsiTheme="minorHAnsi" w:cstheme="minorHAnsi"/>
          <w:b/>
          <w:bCs/>
          <w:color w:val="FF0000"/>
          <w:sz w:val="22"/>
          <w:szCs w:val="22"/>
          <w:lang w:val="es-ES"/>
        </w:rPr>
        <w:t>becas</w:t>
      </w:r>
      <w:r w:rsidRPr="00563C7C">
        <w:rPr>
          <w:rFonts w:asciiTheme="minorHAnsi" w:hAnsiTheme="minorHAnsi" w:cstheme="minorHAnsi"/>
          <w:color w:val="000000" w:themeColor="text1"/>
          <w:sz w:val="22"/>
          <w:szCs w:val="22"/>
          <w:lang w:val="es-ES"/>
        </w:rPr>
        <w:t xml:space="preserve"> que pueden ayudar a reducir las tasas de matrícula (Anexo 2). Se ha demostrado que</w:t>
      </w:r>
      <w:r w:rsidRPr="00563C7C">
        <w:rPr>
          <w:rFonts w:asciiTheme="minorHAnsi" w:hAnsiTheme="minorHAnsi" w:cstheme="minorHAnsi"/>
          <w:color w:val="000000" w:themeColor="text1"/>
          <w:sz w:val="22"/>
          <w:szCs w:val="22"/>
          <w:u w:val="single"/>
          <w:lang w:val="es-ES"/>
        </w:rPr>
        <w:t xml:space="preserve"> cuanto más especializado sea el ámbito de estudio de las becas, más amplia será la cobertura financiera. </w:t>
      </w:r>
      <w:r w:rsidRPr="00563C7C">
        <w:rPr>
          <w:rFonts w:asciiTheme="minorHAnsi" w:hAnsiTheme="minorHAnsi" w:cstheme="minorHAnsi"/>
          <w:color w:val="000000" w:themeColor="text1"/>
          <w:sz w:val="22"/>
          <w:szCs w:val="22"/>
          <w:lang w:val="es-ES"/>
        </w:rPr>
        <w:t>Las becas específicas suelen dirigirse a los estudios de CTIM (Ciencia, Tecnología, Ingeniería, Matemáticas - STEM por sus siglas en inglés), Derecho, Humanidades, Artes, Business y Marítimos.</w:t>
      </w:r>
    </w:p>
    <w:p w14:paraId="4CB4D9AE" w14:textId="77777777" w:rsidR="00563C7C" w:rsidRPr="00563C7C" w:rsidRDefault="00563C7C" w:rsidP="00563C7C">
      <w:pPr>
        <w:pStyle w:val="ListParagraph"/>
        <w:numPr>
          <w:ilvl w:val="2"/>
          <w:numId w:val="3"/>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 xml:space="preserve">El </w:t>
      </w:r>
      <w:r w:rsidRPr="00563C7C">
        <w:rPr>
          <w:rFonts w:asciiTheme="minorHAnsi" w:hAnsiTheme="minorHAnsi" w:cstheme="minorHAnsi"/>
          <w:b/>
          <w:bCs/>
          <w:color w:val="FF0000"/>
          <w:sz w:val="22"/>
          <w:szCs w:val="22"/>
          <w:lang w:val="es-ES"/>
        </w:rPr>
        <w:t>IFARHU</w:t>
      </w:r>
      <w:r w:rsidRPr="00563C7C">
        <w:rPr>
          <w:rFonts w:asciiTheme="minorHAnsi" w:hAnsiTheme="minorHAnsi" w:cstheme="minorHAnsi"/>
          <w:color w:val="000000" w:themeColor="text1"/>
          <w:sz w:val="22"/>
          <w:szCs w:val="22"/>
          <w:lang w:val="es-ES"/>
        </w:rPr>
        <w:t xml:space="preserve"> (Instituto para la Formación y Aprovechamiento de Recursos Humanos) de Panamá concede </w:t>
      </w:r>
      <w:r w:rsidRPr="00563C7C">
        <w:rPr>
          <w:rFonts w:asciiTheme="minorHAnsi" w:hAnsiTheme="minorHAnsi" w:cstheme="minorHAnsi"/>
          <w:b/>
          <w:bCs/>
          <w:color w:val="FF0000"/>
          <w:sz w:val="22"/>
          <w:szCs w:val="22"/>
          <w:lang w:val="es-ES"/>
        </w:rPr>
        <w:t>préstamos y becas</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color w:val="000000" w:themeColor="text1"/>
          <w:sz w:val="22"/>
          <w:szCs w:val="22"/>
          <w:lang w:val="es-ES"/>
        </w:rPr>
        <w:t xml:space="preserve">a estudiantes panameños </w:t>
      </w:r>
      <w:r w:rsidRPr="00563C7C">
        <w:rPr>
          <w:rFonts w:asciiTheme="minorHAnsi" w:hAnsiTheme="minorHAnsi" w:cstheme="minorHAnsi"/>
          <w:color w:val="000000" w:themeColor="text1"/>
          <w:sz w:val="22"/>
          <w:szCs w:val="22"/>
          <w:lang w:val="es-ES"/>
        </w:rPr>
        <w:lastRenderedPageBreak/>
        <w:t xml:space="preserve">para cursos de pregrado, postgrado, doctorado e inglés. El pago es 'al vencimiento’ (se empieza a devolver una vez que el estudiante termina sus estudios) o 'amortización inmediata' (se empieza a devolver después del primer trimestre). </w:t>
      </w:r>
    </w:p>
    <w:p w14:paraId="510FBAB5" w14:textId="77777777" w:rsidR="00563C7C" w:rsidRPr="00563C7C" w:rsidRDefault="00563C7C" w:rsidP="00563C7C">
      <w:pPr>
        <w:pStyle w:val="ListParagraph"/>
        <w:numPr>
          <w:ilvl w:val="3"/>
          <w:numId w:val="3"/>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 xml:space="preserve">Los </w:t>
      </w:r>
      <w:r w:rsidRPr="00563C7C">
        <w:rPr>
          <w:rFonts w:asciiTheme="minorHAnsi" w:hAnsiTheme="minorHAnsi" w:cstheme="minorHAnsi"/>
          <w:color w:val="000000" w:themeColor="text1"/>
          <w:sz w:val="22"/>
          <w:szCs w:val="22"/>
          <w:u w:val="single"/>
          <w:lang w:val="es-ES"/>
        </w:rPr>
        <w:t>'auxilios económicos'</w:t>
      </w:r>
      <w:r w:rsidRPr="00563C7C">
        <w:rPr>
          <w:rFonts w:asciiTheme="minorHAnsi" w:hAnsiTheme="minorHAnsi" w:cstheme="minorHAnsi"/>
          <w:color w:val="000000" w:themeColor="text1"/>
          <w:sz w:val="22"/>
          <w:szCs w:val="22"/>
          <w:lang w:val="es-ES"/>
        </w:rPr>
        <w:t xml:space="preserve"> son una ayuda financiera diseñada para dar a los estudiantes el dinero sin obligarles a ir a un país especifico. Por lo general, no hay política de retorno para los 'auxilios económicos'. Este tipo de ayuda financiera son destinados a los estudiantes que desean estudiar una carrera en un campo de estudio que no se ofrece en Panamá (por ejemplo,</w:t>
      </w:r>
      <w:r w:rsidRPr="00563C7C">
        <w:rPr>
          <w:rFonts w:asciiTheme="minorHAnsi" w:hAnsiTheme="minorHAnsi" w:cstheme="minorHAnsi"/>
          <w:i/>
          <w:iCs/>
          <w:color w:val="000000" w:themeColor="text1"/>
          <w:sz w:val="22"/>
          <w:szCs w:val="22"/>
          <w:lang w:val="es-ES"/>
        </w:rPr>
        <w:t xml:space="preserve"> </w:t>
      </w:r>
      <w:proofErr w:type="spellStart"/>
      <w:r w:rsidRPr="00563C7C">
        <w:rPr>
          <w:rFonts w:asciiTheme="minorHAnsi" w:hAnsiTheme="minorHAnsi" w:cstheme="minorHAnsi"/>
          <w:i/>
          <w:iCs/>
          <w:color w:val="000000" w:themeColor="text1"/>
          <w:sz w:val="22"/>
          <w:szCs w:val="22"/>
          <w:lang w:val="es-ES"/>
        </w:rPr>
        <w:t>big</w:t>
      </w:r>
      <w:proofErr w:type="spellEnd"/>
      <w:r w:rsidRPr="00563C7C">
        <w:rPr>
          <w:rFonts w:asciiTheme="minorHAnsi" w:hAnsiTheme="minorHAnsi" w:cstheme="minorHAnsi"/>
          <w:i/>
          <w:iCs/>
          <w:color w:val="000000" w:themeColor="text1"/>
          <w:sz w:val="22"/>
          <w:szCs w:val="22"/>
          <w:lang w:val="es-ES"/>
        </w:rPr>
        <w:t xml:space="preserve"> data, biomedicina</w:t>
      </w:r>
      <w:r w:rsidRPr="00563C7C">
        <w:rPr>
          <w:rFonts w:asciiTheme="minorHAnsi" w:hAnsiTheme="minorHAnsi" w:cstheme="minorHAnsi"/>
          <w:color w:val="000000" w:themeColor="text1"/>
          <w:sz w:val="22"/>
          <w:szCs w:val="22"/>
          <w:lang w:val="es-ES"/>
        </w:rPr>
        <w:t>, etc.).</w:t>
      </w:r>
    </w:p>
    <w:p w14:paraId="637A8B11" w14:textId="77777777" w:rsidR="00563C7C" w:rsidRPr="00563C7C" w:rsidRDefault="00563C7C" w:rsidP="00563C7C">
      <w:pPr>
        <w:pStyle w:val="ListParagraph"/>
        <w:numPr>
          <w:ilvl w:val="3"/>
          <w:numId w:val="3"/>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 xml:space="preserve">Las </w:t>
      </w:r>
      <w:r w:rsidRPr="00563C7C">
        <w:rPr>
          <w:rFonts w:asciiTheme="minorHAnsi" w:hAnsiTheme="minorHAnsi" w:cstheme="minorHAnsi"/>
          <w:color w:val="000000" w:themeColor="text1"/>
          <w:sz w:val="22"/>
          <w:szCs w:val="22"/>
          <w:u w:val="single"/>
          <w:lang w:val="es-ES"/>
        </w:rPr>
        <w:t>becas regulares</w:t>
      </w:r>
      <w:r w:rsidRPr="00563C7C">
        <w:rPr>
          <w:rFonts w:asciiTheme="minorHAnsi" w:hAnsiTheme="minorHAnsi" w:cstheme="minorHAnsi"/>
          <w:color w:val="000000" w:themeColor="text1"/>
          <w:sz w:val="22"/>
          <w:szCs w:val="22"/>
          <w:lang w:val="es-ES"/>
        </w:rPr>
        <w:t xml:space="preserve"> obligan a los estudiantes a ir a un país especifico, y el consejo directivo puede diseñar contratos con una cláusula que establezca una política de retorno o no. Por lo general, el gobierno exige a los estudiantes una estancia/trabajo de 5 años en Panamá tras finalizar sus estudios.</w:t>
      </w:r>
    </w:p>
    <w:p w14:paraId="6F35F8CB" w14:textId="77777777" w:rsidR="00563C7C" w:rsidRPr="00563C7C" w:rsidRDefault="00563C7C" w:rsidP="00563C7C">
      <w:pPr>
        <w:pStyle w:val="ListParagraph"/>
        <w:numPr>
          <w:ilvl w:val="3"/>
          <w:numId w:val="3"/>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u w:val="single"/>
          <w:lang w:val="es-ES"/>
        </w:rPr>
        <w:t>Los préstamos</w:t>
      </w:r>
      <w:r w:rsidRPr="00563C7C">
        <w:rPr>
          <w:rFonts w:asciiTheme="minorHAnsi" w:hAnsiTheme="minorHAnsi" w:cstheme="minorHAnsi"/>
          <w:color w:val="000000" w:themeColor="text1"/>
          <w:sz w:val="22"/>
          <w:szCs w:val="22"/>
          <w:lang w:val="es-ES"/>
        </w:rPr>
        <w:t xml:space="preserve"> se pueden reembolsar estando en Panamá o en el extranjero.  </w:t>
      </w:r>
    </w:p>
    <w:p w14:paraId="049679FD" w14:textId="77777777" w:rsidR="00563C7C" w:rsidRPr="00563C7C" w:rsidRDefault="00563C7C" w:rsidP="00563C7C">
      <w:pPr>
        <w:pStyle w:val="ListParagraph"/>
        <w:numPr>
          <w:ilvl w:val="2"/>
          <w:numId w:val="3"/>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 xml:space="preserve">La </w:t>
      </w:r>
      <w:r w:rsidRPr="00563C7C">
        <w:rPr>
          <w:rFonts w:asciiTheme="minorHAnsi" w:hAnsiTheme="minorHAnsi" w:cstheme="minorHAnsi"/>
          <w:b/>
          <w:bCs/>
          <w:color w:val="FF0000"/>
          <w:sz w:val="22"/>
          <w:szCs w:val="22"/>
          <w:lang w:val="es-ES"/>
        </w:rPr>
        <w:t>SENACYT</w:t>
      </w:r>
      <w:r w:rsidRPr="00563C7C">
        <w:rPr>
          <w:rFonts w:asciiTheme="minorHAnsi" w:hAnsiTheme="minorHAnsi" w:cstheme="minorHAnsi"/>
          <w:color w:val="000000" w:themeColor="text1"/>
          <w:sz w:val="22"/>
          <w:szCs w:val="22"/>
          <w:lang w:val="es-ES"/>
        </w:rPr>
        <w:t xml:space="preserve"> (Secretaría Nacional de Ciencia y Tecnología) colabora con el IFARHU y concede préstamos. Todas las ayudas de la SENACYT requieren que </w:t>
      </w:r>
      <w:r w:rsidRPr="00563C7C">
        <w:rPr>
          <w:rFonts w:asciiTheme="minorHAnsi" w:hAnsiTheme="minorHAnsi" w:cstheme="minorHAnsi"/>
          <w:color w:val="000000" w:themeColor="text1"/>
          <w:sz w:val="22"/>
          <w:szCs w:val="22"/>
          <w:u w:val="single"/>
          <w:lang w:val="es-ES"/>
        </w:rPr>
        <w:t>los estudiantes regresen a Panamá</w:t>
      </w:r>
      <w:r w:rsidRPr="00563C7C">
        <w:rPr>
          <w:rFonts w:asciiTheme="minorHAnsi" w:hAnsiTheme="minorHAnsi" w:cstheme="minorHAnsi"/>
          <w:color w:val="000000" w:themeColor="text1"/>
          <w:sz w:val="22"/>
          <w:szCs w:val="22"/>
          <w:lang w:val="es-ES"/>
        </w:rPr>
        <w:t>. Si el estudiante no cumple, debe pagar la totalidad del importe concedido.</w:t>
      </w:r>
    </w:p>
    <w:p w14:paraId="1BD2844D" w14:textId="77777777" w:rsidR="00563C7C" w:rsidRPr="00563C7C" w:rsidRDefault="00563C7C" w:rsidP="00563C7C">
      <w:pPr>
        <w:pStyle w:val="ListParagraph"/>
        <w:numPr>
          <w:ilvl w:val="2"/>
          <w:numId w:val="3"/>
        </w:numPr>
        <w:jc w:val="both"/>
        <w:rPr>
          <w:rFonts w:asciiTheme="minorHAnsi" w:hAnsiTheme="minorHAnsi" w:cstheme="minorHAnsi"/>
          <w:color w:val="000000" w:themeColor="text1"/>
          <w:sz w:val="22"/>
          <w:szCs w:val="22"/>
          <w:lang w:val="es-ES"/>
        </w:rPr>
      </w:pPr>
      <w:proofErr w:type="spellStart"/>
      <w:r w:rsidRPr="00563C7C">
        <w:rPr>
          <w:rFonts w:asciiTheme="minorHAnsi" w:hAnsiTheme="minorHAnsi" w:cstheme="minorHAnsi"/>
          <w:b/>
          <w:bCs/>
          <w:color w:val="FF0000"/>
          <w:sz w:val="22"/>
          <w:szCs w:val="22"/>
          <w:lang w:val="es-ES"/>
        </w:rPr>
        <w:t>Chevening</w:t>
      </w:r>
      <w:proofErr w:type="spellEnd"/>
      <w:r w:rsidRPr="00563C7C">
        <w:rPr>
          <w:rFonts w:asciiTheme="minorHAnsi" w:hAnsiTheme="minorHAnsi" w:cstheme="minorHAnsi"/>
          <w:color w:val="000000" w:themeColor="text1"/>
          <w:sz w:val="22"/>
          <w:szCs w:val="22"/>
          <w:lang w:val="es-ES"/>
        </w:rPr>
        <w:t xml:space="preserve"> es el programa gubernamental de becas internacionales del Reino Unido que apoya económicamente a los estudiantes de </w:t>
      </w:r>
      <w:r w:rsidRPr="00563C7C">
        <w:rPr>
          <w:rFonts w:asciiTheme="minorHAnsi" w:hAnsiTheme="minorHAnsi" w:cstheme="minorHAnsi"/>
          <w:color w:val="000000" w:themeColor="text1"/>
          <w:sz w:val="22"/>
          <w:szCs w:val="22"/>
          <w:u w:val="single"/>
          <w:lang w:val="es-ES"/>
        </w:rPr>
        <w:t>máster y doctorado.</w:t>
      </w:r>
      <w:r w:rsidRPr="00563C7C">
        <w:rPr>
          <w:rFonts w:asciiTheme="minorHAnsi" w:hAnsiTheme="minorHAnsi" w:cstheme="minorHAnsi"/>
          <w:color w:val="000000" w:themeColor="text1"/>
          <w:sz w:val="22"/>
          <w:szCs w:val="22"/>
          <w:lang w:val="es-ES"/>
        </w:rPr>
        <w:t xml:space="preserve"> Está financiado por el ‘</w:t>
      </w:r>
      <w:proofErr w:type="spellStart"/>
      <w:r w:rsidRPr="00563C7C">
        <w:rPr>
          <w:rFonts w:asciiTheme="minorHAnsi" w:hAnsiTheme="minorHAnsi" w:cstheme="minorHAnsi"/>
          <w:color w:val="000000" w:themeColor="text1"/>
          <w:sz w:val="22"/>
          <w:szCs w:val="22"/>
          <w:lang w:val="es-ES"/>
        </w:rPr>
        <w:t>Foreign</w:t>
      </w:r>
      <w:proofErr w:type="spellEnd"/>
      <w:r w:rsidRPr="00563C7C">
        <w:rPr>
          <w:rFonts w:asciiTheme="minorHAnsi" w:hAnsiTheme="minorHAnsi" w:cstheme="minorHAnsi"/>
          <w:color w:val="000000" w:themeColor="text1"/>
          <w:sz w:val="22"/>
          <w:szCs w:val="22"/>
          <w:lang w:val="es-ES"/>
        </w:rPr>
        <w:t xml:space="preserve">, Commonwealth and </w:t>
      </w:r>
      <w:proofErr w:type="spellStart"/>
      <w:r w:rsidRPr="00563C7C">
        <w:rPr>
          <w:rFonts w:asciiTheme="minorHAnsi" w:hAnsiTheme="minorHAnsi" w:cstheme="minorHAnsi"/>
          <w:color w:val="000000" w:themeColor="text1"/>
          <w:sz w:val="22"/>
          <w:szCs w:val="22"/>
          <w:lang w:val="es-ES"/>
        </w:rPr>
        <w:t>Development</w:t>
      </w:r>
      <w:proofErr w:type="spellEnd"/>
      <w:r w:rsidRPr="00563C7C">
        <w:rPr>
          <w:rFonts w:asciiTheme="minorHAnsi" w:hAnsiTheme="minorHAnsi" w:cstheme="minorHAnsi"/>
          <w:color w:val="000000" w:themeColor="text1"/>
          <w:sz w:val="22"/>
          <w:szCs w:val="22"/>
          <w:lang w:val="es-ES"/>
        </w:rPr>
        <w:t xml:space="preserve"> Office (FCDO por sus siglas en inglés)’. Ofrece becas completas que cubren un año de matrícula. Deben cumplirse unos criterios específicos de elegibilidad.</w:t>
      </w:r>
    </w:p>
    <w:p w14:paraId="762A49F2" w14:textId="77777777" w:rsidR="00563C7C" w:rsidRPr="00563C7C" w:rsidRDefault="00563C7C" w:rsidP="00563C7C">
      <w:pPr>
        <w:pStyle w:val="ListParagraph"/>
        <w:numPr>
          <w:ilvl w:val="1"/>
          <w:numId w:val="3"/>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u w:val="single"/>
          <w:lang w:val="es-ES"/>
        </w:rPr>
        <w:t>En Irlanda, las tasas de matrícula internacionales</w:t>
      </w:r>
      <w:r w:rsidRPr="00563C7C">
        <w:rPr>
          <w:rFonts w:asciiTheme="minorHAnsi" w:hAnsiTheme="minorHAnsi" w:cstheme="minorHAnsi"/>
          <w:color w:val="000000" w:themeColor="text1"/>
          <w:sz w:val="22"/>
          <w:szCs w:val="22"/>
          <w:lang w:val="es-ES"/>
        </w:rPr>
        <w:t xml:space="preserve"> son de una media de €9.850-22.250 por año para la licenciatura y de €9.950-35.000 por año para el postgrado. </w:t>
      </w:r>
    </w:p>
    <w:p w14:paraId="4335897D" w14:textId="6F8632D8" w:rsidR="00563C7C" w:rsidRPr="00DD448B" w:rsidRDefault="00563C7C" w:rsidP="00563C7C">
      <w:pPr>
        <w:pStyle w:val="ListParagraph"/>
        <w:numPr>
          <w:ilvl w:val="2"/>
          <w:numId w:val="3"/>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 xml:space="preserve">Las universidades pueden ofrecer financiación a los estudiantes a través de </w:t>
      </w:r>
      <w:r w:rsidRPr="00563C7C">
        <w:rPr>
          <w:rFonts w:asciiTheme="minorHAnsi" w:hAnsiTheme="minorHAnsi" w:cstheme="minorHAnsi"/>
          <w:b/>
          <w:bCs/>
          <w:color w:val="FF0000"/>
          <w:sz w:val="22"/>
          <w:szCs w:val="22"/>
          <w:lang w:val="es-ES"/>
        </w:rPr>
        <w:t xml:space="preserve">becas </w:t>
      </w:r>
      <w:r w:rsidRPr="00563C7C">
        <w:rPr>
          <w:rFonts w:asciiTheme="minorHAnsi" w:hAnsiTheme="minorHAnsi" w:cstheme="minorHAnsi"/>
          <w:color w:val="000000" w:themeColor="text1"/>
          <w:sz w:val="22"/>
          <w:szCs w:val="22"/>
          <w:lang w:val="es-ES"/>
        </w:rPr>
        <w:t>que pueden ayudar a reducir los costes de las matrículas. (Anexo 2)</w:t>
      </w:r>
    </w:p>
    <w:p w14:paraId="77E85D05" w14:textId="77777777" w:rsidR="00563C7C" w:rsidRPr="00563C7C" w:rsidRDefault="00563C7C" w:rsidP="00563C7C">
      <w:pPr>
        <w:rPr>
          <w:rFonts w:asciiTheme="minorHAnsi" w:hAnsiTheme="minorHAnsi" w:cstheme="minorHAnsi"/>
          <w:sz w:val="22"/>
          <w:szCs w:val="22"/>
        </w:rPr>
      </w:pPr>
      <w:r w:rsidRPr="00563C7C">
        <w:rPr>
          <w:rFonts w:asciiTheme="minorHAnsi" w:hAnsiTheme="minorHAnsi" w:cstheme="minorHAnsi"/>
          <w:sz w:val="22"/>
          <w:szCs w:val="22"/>
          <w:highlight w:val="yellow"/>
        </w:rPr>
        <w:t xml:space="preserve">PASO 4 - </w:t>
      </w:r>
      <w:r w:rsidRPr="00563C7C">
        <w:rPr>
          <w:rFonts w:asciiTheme="minorHAnsi" w:hAnsiTheme="minorHAnsi" w:cstheme="minorHAnsi"/>
          <w:b/>
          <w:bCs/>
          <w:color w:val="FF0000"/>
          <w:sz w:val="22"/>
          <w:szCs w:val="22"/>
          <w:highlight w:val="yellow"/>
        </w:rPr>
        <w:t xml:space="preserve">complete </w:t>
      </w:r>
      <w:proofErr w:type="spellStart"/>
      <w:r w:rsidRPr="00563C7C">
        <w:rPr>
          <w:rFonts w:asciiTheme="minorHAnsi" w:hAnsiTheme="minorHAnsi" w:cstheme="minorHAnsi"/>
          <w:b/>
          <w:bCs/>
          <w:color w:val="FF0000"/>
          <w:sz w:val="22"/>
          <w:szCs w:val="22"/>
          <w:highlight w:val="yellow"/>
        </w:rPr>
        <w:t>su</w:t>
      </w:r>
      <w:proofErr w:type="spellEnd"/>
      <w:r w:rsidRPr="00563C7C">
        <w:rPr>
          <w:rFonts w:asciiTheme="minorHAnsi" w:hAnsiTheme="minorHAnsi" w:cstheme="minorHAnsi"/>
          <w:b/>
          <w:bCs/>
          <w:color w:val="FF0000"/>
          <w:sz w:val="22"/>
          <w:szCs w:val="22"/>
          <w:highlight w:val="yellow"/>
        </w:rPr>
        <w:t xml:space="preserve"> </w:t>
      </w:r>
      <w:proofErr w:type="spellStart"/>
      <w:r w:rsidRPr="00563C7C">
        <w:rPr>
          <w:rFonts w:asciiTheme="minorHAnsi" w:hAnsiTheme="minorHAnsi" w:cstheme="minorHAnsi"/>
          <w:b/>
          <w:bCs/>
          <w:color w:val="FF0000"/>
          <w:sz w:val="22"/>
          <w:szCs w:val="22"/>
          <w:highlight w:val="yellow"/>
        </w:rPr>
        <w:t>solicidud</w:t>
      </w:r>
      <w:proofErr w:type="spellEnd"/>
    </w:p>
    <w:p w14:paraId="28457623" w14:textId="77777777" w:rsidR="00563C7C" w:rsidRPr="00563C7C" w:rsidRDefault="00563C7C" w:rsidP="00563C7C">
      <w:pPr>
        <w:pStyle w:val="ListParagraph"/>
        <w:ind w:left="1224"/>
        <w:jc w:val="both"/>
        <w:rPr>
          <w:rFonts w:asciiTheme="minorHAnsi" w:hAnsiTheme="minorHAnsi" w:cstheme="minorHAnsi"/>
          <w:color w:val="000000" w:themeColor="text1"/>
          <w:sz w:val="22"/>
          <w:szCs w:val="22"/>
        </w:rPr>
      </w:pPr>
    </w:p>
    <w:p w14:paraId="0BD1F728" w14:textId="77777777" w:rsidR="00563C7C" w:rsidRPr="00563C7C" w:rsidRDefault="00563C7C" w:rsidP="00563C7C">
      <w:pPr>
        <w:pStyle w:val="ListParagraph"/>
        <w:numPr>
          <w:ilvl w:val="0"/>
          <w:numId w:val="4"/>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 xml:space="preserve">Una vez que </w:t>
      </w:r>
      <w:r w:rsidRPr="00563C7C">
        <w:rPr>
          <w:rFonts w:asciiTheme="minorHAnsi" w:hAnsiTheme="minorHAnsi" w:cstheme="minorHAnsi"/>
          <w:b/>
          <w:bCs/>
          <w:color w:val="00B050"/>
          <w:sz w:val="22"/>
          <w:szCs w:val="22"/>
          <w:lang w:val="es-ES"/>
        </w:rPr>
        <w:t>los pasos 1 a 3</w:t>
      </w:r>
      <w:r w:rsidRPr="00563C7C">
        <w:rPr>
          <w:rFonts w:asciiTheme="minorHAnsi" w:hAnsiTheme="minorHAnsi" w:cstheme="minorHAnsi"/>
          <w:color w:val="00B050"/>
          <w:sz w:val="22"/>
          <w:szCs w:val="22"/>
          <w:lang w:val="es-ES"/>
        </w:rPr>
        <w:t xml:space="preserve"> </w:t>
      </w:r>
      <w:r w:rsidRPr="00563C7C">
        <w:rPr>
          <w:rFonts w:asciiTheme="minorHAnsi" w:hAnsiTheme="minorHAnsi" w:cstheme="minorHAnsi"/>
          <w:color w:val="000000" w:themeColor="text1"/>
          <w:sz w:val="22"/>
          <w:szCs w:val="22"/>
          <w:lang w:val="es-ES"/>
        </w:rPr>
        <w:t xml:space="preserve">conducen a una decisión para que el estudiante estudie en el Reino Unido o IRE; es el momento de iniciar el </w:t>
      </w:r>
      <w:r w:rsidRPr="00563C7C">
        <w:rPr>
          <w:rFonts w:asciiTheme="minorHAnsi" w:hAnsiTheme="minorHAnsi" w:cstheme="minorHAnsi"/>
          <w:b/>
          <w:bCs/>
          <w:color w:val="FF0000"/>
          <w:sz w:val="22"/>
          <w:szCs w:val="22"/>
          <w:lang w:val="es-ES"/>
        </w:rPr>
        <w:t>PROCESO DE SOLICITUD</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b/>
          <w:bCs/>
          <w:color w:val="00B050"/>
          <w:sz w:val="22"/>
          <w:szCs w:val="22"/>
          <w:lang w:val="es-ES"/>
        </w:rPr>
        <w:t>(paso 4)</w:t>
      </w:r>
      <w:r w:rsidRPr="00563C7C">
        <w:rPr>
          <w:rFonts w:asciiTheme="minorHAnsi" w:hAnsiTheme="minorHAnsi" w:cstheme="minorHAnsi"/>
          <w:color w:val="000000" w:themeColor="text1"/>
          <w:sz w:val="22"/>
          <w:szCs w:val="22"/>
          <w:lang w:val="es-ES"/>
        </w:rPr>
        <w:t xml:space="preserve">. </w:t>
      </w:r>
    </w:p>
    <w:p w14:paraId="1103763A" w14:textId="77777777" w:rsidR="00563C7C" w:rsidRPr="00563C7C" w:rsidRDefault="00563C7C" w:rsidP="00563C7C">
      <w:pPr>
        <w:pStyle w:val="ListParagraph"/>
        <w:numPr>
          <w:ilvl w:val="1"/>
          <w:numId w:val="1"/>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u w:val="single"/>
          <w:lang w:val="es-ES"/>
        </w:rPr>
        <w:t>Para iniciar sus estudios de pregrado en el Reino Unido</w:t>
      </w:r>
      <w:r w:rsidRPr="00563C7C">
        <w:rPr>
          <w:rFonts w:asciiTheme="minorHAnsi" w:hAnsiTheme="minorHAnsi" w:cstheme="minorHAnsi"/>
          <w:color w:val="000000" w:themeColor="text1"/>
          <w:sz w:val="22"/>
          <w:szCs w:val="22"/>
          <w:lang w:val="es-ES"/>
        </w:rPr>
        <w:t xml:space="preserve">, (si puede iniciarlos directamente - IB, </w:t>
      </w:r>
      <w:r w:rsidRPr="00563C7C">
        <w:rPr>
          <w:rFonts w:asciiTheme="minorHAnsi" w:hAnsiTheme="minorHAnsi" w:cstheme="minorHAnsi"/>
          <w:i/>
          <w:iCs/>
          <w:color w:val="000000" w:themeColor="text1"/>
          <w:sz w:val="22"/>
          <w:szCs w:val="22"/>
          <w:lang w:val="es-ES"/>
        </w:rPr>
        <w:t>US High Diploma</w:t>
      </w:r>
      <w:r w:rsidRPr="00563C7C">
        <w:rPr>
          <w:rFonts w:asciiTheme="minorHAnsi" w:hAnsiTheme="minorHAnsi" w:cstheme="minorHAnsi"/>
          <w:color w:val="000000" w:themeColor="text1"/>
          <w:sz w:val="22"/>
          <w:szCs w:val="22"/>
          <w:lang w:val="es-ES"/>
        </w:rPr>
        <w:t xml:space="preserve"> o </w:t>
      </w:r>
      <w:r w:rsidRPr="00563C7C">
        <w:rPr>
          <w:rFonts w:asciiTheme="minorHAnsi" w:hAnsiTheme="minorHAnsi" w:cstheme="minorHAnsi"/>
          <w:i/>
          <w:iCs/>
          <w:color w:val="000000" w:themeColor="text1"/>
          <w:sz w:val="22"/>
          <w:szCs w:val="22"/>
          <w:lang w:val="es-ES"/>
        </w:rPr>
        <w:t>A-</w:t>
      </w:r>
      <w:proofErr w:type="spellStart"/>
      <w:r w:rsidRPr="00563C7C">
        <w:rPr>
          <w:rFonts w:asciiTheme="minorHAnsi" w:hAnsiTheme="minorHAnsi" w:cstheme="minorHAnsi"/>
          <w:i/>
          <w:iCs/>
          <w:color w:val="000000" w:themeColor="text1"/>
          <w:sz w:val="22"/>
          <w:szCs w:val="22"/>
          <w:lang w:val="es-ES"/>
        </w:rPr>
        <w:t>levels</w:t>
      </w:r>
      <w:proofErr w:type="spellEnd"/>
      <w:r w:rsidRPr="00563C7C">
        <w:rPr>
          <w:rFonts w:asciiTheme="minorHAnsi" w:hAnsiTheme="minorHAnsi" w:cstheme="minorHAnsi"/>
          <w:color w:val="000000" w:themeColor="text1"/>
          <w:sz w:val="22"/>
          <w:szCs w:val="22"/>
          <w:lang w:val="es-ES"/>
        </w:rPr>
        <w:t xml:space="preserve">), el estudiante solicita hasta 5 cursos a través de </w:t>
      </w:r>
      <w:r w:rsidRPr="00563C7C">
        <w:rPr>
          <w:rFonts w:asciiTheme="minorHAnsi" w:hAnsiTheme="minorHAnsi" w:cstheme="minorHAnsi"/>
          <w:b/>
          <w:bCs/>
          <w:color w:val="FF0000"/>
          <w:sz w:val="22"/>
          <w:szCs w:val="22"/>
          <w:lang w:val="es-ES"/>
        </w:rPr>
        <w:t>UCAS</w:t>
      </w:r>
      <w:r w:rsidRPr="00563C7C">
        <w:rPr>
          <w:rFonts w:asciiTheme="minorHAnsi" w:hAnsiTheme="minorHAnsi" w:cstheme="minorHAnsi"/>
          <w:color w:val="000000" w:themeColor="text1"/>
          <w:sz w:val="22"/>
          <w:szCs w:val="22"/>
          <w:lang w:val="es-ES"/>
        </w:rPr>
        <w:t xml:space="preserve">. La tasa de solicitud única es de £26. La universidad puede enviar al estudiante una oferta incondicional o condicional o rechazar la solicitud. </w:t>
      </w:r>
    </w:p>
    <w:p w14:paraId="4CDB477E" w14:textId="77777777" w:rsidR="00563C7C" w:rsidRPr="00563C7C" w:rsidRDefault="00563C7C" w:rsidP="00563C7C">
      <w:pPr>
        <w:pStyle w:val="ListParagraph"/>
        <w:numPr>
          <w:ilvl w:val="1"/>
          <w:numId w:val="1"/>
        </w:numPr>
        <w:jc w:val="both"/>
        <w:rPr>
          <w:rFonts w:asciiTheme="minorHAnsi" w:hAnsiTheme="minorHAnsi" w:cstheme="minorHAnsi"/>
          <w:color w:val="000000" w:themeColor="text1"/>
          <w:sz w:val="22"/>
          <w:szCs w:val="22"/>
        </w:rPr>
      </w:pPr>
      <w:r w:rsidRPr="00563C7C">
        <w:rPr>
          <w:rFonts w:asciiTheme="minorHAnsi" w:hAnsiTheme="minorHAnsi" w:cstheme="minorHAnsi"/>
          <w:color w:val="000000" w:themeColor="text1"/>
          <w:sz w:val="22"/>
          <w:szCs w:val="22"/>
          <w:u w:val="single"/>
          <w:lang w:val="es-ES"/>
        </w:rPr>
        <w:t>Para iniciar sus estudios de pregrado en Irlanda</w:t>
      </w:r>
      <w:r w:rsidRPr="00563C7C">
        <w:rPr>
          <w:rFonts w:asciiTheme="minorHAnsi" w:hAnsiTheme="minorHAnsi" w:cstheme="minorHAnsi"/>
          <w:color w:val="000000" w:themeColor="text1"/>
          <w:sz w:val="22"/>
          <w:szCs w:val="22"/>
          <w:lang w:val="es-ES"/>
        </w:rPr>
        <w:t>, debe solicitarlo a través de la oficina central de solicitudes (‘</w:t>
      </w:r>
      <w:r w:rsidRPr="00563C7C">
        <w:rPr>
          <w:rFonts w:asciiTheme="minorHAnsi" w:hAnsiTheme="minorHAnsi" w:cstheme="minorHAnsi"/>
          <w:b/>
          <w:bCs/>
          <w:color w:val="FF0000"/>
          <w:sz w:val="22"/>
          <w:szCs w:val="22"/>
          <w:lang w:val="es-ES"/>
        </w:rPr>
        <w:t xml:space="preserve">Central </w:t>
      </w:r>
      <w:proofErr w:type="spellStart"/>
      <w:r w:rsidRPr="00563C7C">
        <w:rPr>
          <w:rFonts w:asciiTheme="minorHAnsi" w:hAnsiTheme="minorHAnsi" w:cstheme="minorHAnsi"/>
          <w:b/>
          <w:bCs/>
          <w:color w:val="FF0000"/>
          <w:sz w:val="22"/>
          <w:szCs w:val="22"/>
          <w:lang w:val="es-ES"/>
        </w:rPr>
        <w:t>Application</w:t>
      </w:r>
      <w:proofErr w:type="spellEnd"/>
      <w:r w:rsidRPr="00563C7C">
        <w:rPr>
          <w:rFonts w:asciiTheme="minorHAnsi" w:hAnsiTheme="minorHAnsi" w:cstheme="minorHAnsi"/>
          <w:b/>
          <w:bCs/>
          <w:color w:val="FF0000"/>
          <w:sz w:val="22"/>
          <w:szCs w:val="22"/>
          <w:lang w:val="es-ES"/>
        </w:rPr>
        <w:t xml:space="preserve"> Office’</w:t>
      </w:r>
      <w:r w:rsidRPr="00563C7C">
        <w:rPr>
          <w:rFonts w:asciiTheme="minorHAnsi" w:hAnsiTheme="minorHAnsi" w:cstheme="minorHAnsi"/>
          <w:color w:val="000000" w:themeColor="text1"/>
          <w:sz w:val="22"/>
          <w:szCs w:val="22"/>
          <w:lang w:val="es-ES"/>
        </w:rPr>
        <w:t xml:space="preserve">). Puede solicitar hasta 10 cursos de nivel 7 (licenciatura ordinaria) o de nivel 8 (licenciatura con honores). </w:t>
      </w:r>
      <w:r w:rsidRPr="00563C7C">
        <w:rPr>
          <w:rFonts w:asciiTheme="minorHAnsi" w:hAnsiTheme="minorHAnsi" w:cstheme="minorHAnsi"/>
          <w:color w:val="000000" w:themeColor="text1"/>
          <w:sz w:val="22"/>
          <w:szCs w:val="22"/>
        </w:rPr>
        <w:t xml:space="preserve">La </w:t>
      </w:r>
      <w:proofErr w:type="spellStart"/>
      <w:r w:rsidRPr="00563C7C">
        <w:rPr>
          <w:rFonts w:asciiTheme="minorHAnsi" w:hAnsiTheme="minorHAnsi" w:cstheme="minorHAnsi"/>
          <w:color w:val="000000" w:themeColor="text1"/>
          <w:sz w:val="22"/>
          <w:szCs w:val="22"/>
        </w:rPr>
        <w:t>tasa</w:t>
      </w:r>
      <w:proofErr w:type="spellEnd"/>
      <w:r w:rsidRPr="00563C7C">
        <w:rPr>
          <w:rFonts w:asciiTheme="minorHAnsi" w:hAnsiTheme="minorHAnsi" w:cstheme="minorHAnsi"/>
          <w:color w:val="000000" w:themeColor="text1"/>
          <w:sz w:val="22"/>
          <w:szCs w:val="22"/>
        </w:rPr>
        <w:t xml:space="preserve"> de </w:t>
      </w:r>
      <w:proofErr w:type="spellStart"/>
      <w:r w:rsidRPr="00563C7C">
        <w:rPr>
          <w:rFonts w:asciiTheme="minorHAnsi" w:hAnsiTheme="minorHAnsi" w:cstheme="minorHAnsi"/>
          <w:color w:val="000000" w:themeColor="text1"/>
          <w:sz w:val="22"/>
          <w:szCs w:val="22"/>
        </w:rPr>
        <w:t>solicitud</w:t>
      </w:r>
      <w:proofErr w:type="spellEnd"/>
      <w:r w:rsidRPr="00563C7C">
        <w:rPr>
          <w:rFonts w:asciiTheme="minorHAnsi" w:hAnsiTheme="minorHAnsi" w:cstheme="minorHAnsi"/>
          <w:color w:val="000000" w:themeColor="text1"/>
          <w:sz w:val="22"/>
          <w:szCs w:val="22"/>
        </w:rPr>
        <w:t xml:space="preserve"> es de 45 euros. </w:t>
      </w:r>
    </w:p>
    <w:p w14:paraId="658395B7" w14:textId="623F9872" w:rsidR="00563C7C" w:rsidRPr="00DD448B" w:rsidRDefault="00563C7C" w:rsidP="00563C7C">
      <w:pPr>
        <w:pStyle w:val="ListParagraph"/>
        <w:numPr>
          <w:ilvl w:val="1"/>
          <w:numId w:val="1"/>
        </w:numPr>
        <w:spacing w:after="0" w:line="240" w:lineRule="auto"/>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u w:val="single"/>
          <w:lang w:val="es-ES"/>
        </w:rPr>
        <w:t>Para iniciar sus estudios de postgrado en el Reino Unido o en Irlanda</w:t>
      </w:r>
      <w:r w:rsidRPr="00563C7C">
        <w:rPr>
          <w:rFonts w:asciiTheme="minorHAnsi" w:hAnsiTheme="minorHAnsi" w:cstheme="minorHAnsi"/>
          <w:color w:val="000000" w:themeColor="text1"/>
          <w:sz w:val="22"/>
          <w:szCs w:val="22"/>
          <w:lang w:val="es-ES"/>
        </w:rPr>
        <w:t xml:space="preserve">, (si puede iniciarlos directamente, habiendo completado un </w:t>
      </w:r>
      <w:proofErr w:type="spellStart"/>
      <w:r w:rsidRPr="00563C7C">
        <w:rPr>
          <w:rFonts w:asciiTheme="minorHAnsi" w:hAnsiTheme="minorHAnsi" w:cstheme="minorHAnsi"/>
          <w:color w:val="000000" w:themeColor="text1"/>
          <w:sz w:val="22"/>
          <w:szCs w:val="22"/>
          <w:lang w:val="es-ES"/>
        </w:rPr>
        <w:t>bachiler</w:t>
      </w:r>
      <w:proofErr w:type="spellEnd"/>
      <w:r w:rsidRPr="00563C7C">
        <w:rPr>
          <w:rFonts w:asciiTheme="minorHAnsi" w:hAnsiTheme="minorHAnsi" w:cstheme="minorHAnsi"/>
          <w:color w:val="000000" w:themeColor="text1"/>
          <w:sz w:val="22"/>
          <w:szCs w:val="22"/>
          <w:lang w:val="es-ES"/>
        </w:rPr>
        <w:t xml:space="preserve"> en el Reino Unido, un </w:t>
      </w:r>
      <w:proofErr w:type="spellStart"/>
      <w:r w:rsidRPr="00563C7C">
        <w:rPr>
          <w:rFonts w:asciiTheme="minorHAnsi" w:hAnsiTheme="minorHAnsi" w:cstheme="minorHAnsi"/>
          <w:color w:val="000000" w:themeColor="text1"/>
          <w:sz w:val="22"/>
          <w:szCs w:val="22"/>
          <w:lang w:val="es-ES"/>
        </w:rPr>
        <w:t>bachiler</w:t>
      </w:r>
      <w:proofErr w:type="spellEnd"/>
      <w:r w:rsidRPr="00563C7C">
        <w:rPr>
          <w:rFonts w:asciiTheme="minorHAnsi" w:hAnsiTheme="minorHAnsi" w:cstheme="minorHAnsi"/>
          <w:color w:val="000000" w:themeColor="text1"/>
          <w:sz w:val="22"/>
          <w:szCs w:val="22"/>
          <w:lang w:val="es-ES"/>
        </w:rPr>
        <w:t xml:space="preserve"> en los Estados Unidos o una licenciatura - con calificaciones específicas), puede solicitarlo directamente </w:t>
      </w:r>
      <w:r w:rsidRPr="00563C7C">
        <w:rPr>
          <w:rFonts w:asciiTheme="minorHAnsi" w:hAnsiTheme="minorHAnsi" w:cstheme="minorHAnsi"/>
          <w:b/>
          <w:bCs/>
          <w:color w:val="FF0000"/>
          <w:sz w:val="22"/>
          <w:szCs w:val="22"/>
          <w:lang w:val="es-ES"/>
        </w:rPr>
        <w:t>en la página web de cada institución</w:t>
      </w:r>
      <w:r w:rsidRPr="00563C7C">
        <w:rPr>
          <w:rFonts w:asciiTheme="minorHAnsi" w:hAnsiTheme="minorHAnsi" w:cstheme="minorHAnsi"/>
          <w:color w:val="000000" w:themeColor="text1"/>
          <w:sz w:val="22"/>
          <w:szCs w:val="22"/>
          <w:lang w:val="es-ES"/>
        </w:rPr>
        <w:t>. Cada solicitud tiene un coste medio de £100. El periodo de solicitud es de octubre a abril.</w:t>
      </w:r>
    </w:p>
    <w:p w14:paraId="04137D5A" w14:textId="77777777" w:rsidR="00563C7C" w:rsidRPr="00563C7C" w:rsidRDefault="00563C7C" w:rsidP="00563C7C">
      <w:pPr>
        <w:rPr>
          <w:rFonts w:asciiTheme="minorHAnsi" w:hAnsiTheme="minorHAnsi" w:cstheme="minorHAnsi"/>
          <w:sz w:val="22"/>
          <w:szCs w:val="22"/>
        </w:rPr>
      </w:pPr>
      <w:r w:rsidRPr="00563C7C">
        <w:rPr>
          <w:rFonts w:asciiTheme="minorHAnsi" w:hAnsiTheme="minorHAnsi" w:cstheme="minorHAnsi"/>
          <w:sz w:val="22"/>
          <w:szCs w:val="22"/>
          <w:highlight w:val="yellow"/>
        </w:rPr>
        <w:lastRenderedPageBreak/>
        <w:t xml:space="preserve">PASO 5 – </w:t>
      </w:r>
      <w:proofErr w:type="spellStart"/>
      <w:r w:rsidRPr="00563C7C">
        <w:rPr>
          <w:rFonts w:asciiTheme="minorHAnsi" w:hAnsiTheme="minorHAnsi" w:cstheme="minorHAnsi"/>
          <w:b/>
          <w:bCs/>
          <w:color w:val="FF0000"/>
          <w:sz w:val="22"/>
          <w:szCs w:val="22"/>
          <w:highlight w:val="yellow"/>
        </w:rPr>
        <w:t>solicitar</w:t>
      </w:r>
      <w:proofErr w:type="spellEnd"/>
      <w:r w:rsidRPr="00563C7C">
        <w:rPr>
          <w:rFonts w:asciiTheme="minorHAnsi" w:hAnsiTheme="minorHAnsi" w:cstheme="minorHAnsi"/>
          <w:b/>
          <w:bCs/>
          <w:color w:val="FF0000"/>
          <w:sz w:val="22"/>
          <w:szCs w:val="22"/>
          <w:highlight w:val="yellow"/>
        </w:rPr>
        <w:t xml:space="preserve"> </w:t>
      </w:r>
      <w:proofErr w:type="spellStart"/>
      <w:r w:rsidRPr="00563C7C">
        <w:rPr>
          <w:rFonts w:asciiTheme="minorHAnsi" w:hAnsiTheme="minorHAnsi" w:cstheme="minorHAnsi"/>
          <w:b/>
          <w:bCs/>
          <w:color w:val="FF0000"/>
          <w:sz w:val="22"/>
          <w:szCs w:val="22"/>
          <w:highlight w:val="yellow"/>
        </w:rPr>
        <w:t>su</w:t>
      </w:r>
      <w:proofErr w:type="spellEnd"/>
      <w:r w:rsidRPr="00563C7C">
        <w:rPr>
          <w:rFonts w:asciiTheme="minorHAnsi" w:hAnsiTheme="minorHAnsi" w:cstheme="minorHAnsi"/>
          <w:b/>
          <w:bCs/>
          <w:color w:val="FF0000"/>
          <w:sz w:val="22"/>
          <w:szCs w:val="22"/>
          <w:highlight w:val="yellow"/>
        </w:rPr>
        <w:t xml:space="preserve"> </w:t>
      </w:r>
      <w:proofErr w:type="spellStart"/>
      <w:r w:rsidRPr="00563C7C">
        <w:rPr>
          <w:rFonts w:asciiTheme="minorHAnsi" w:hAnsiTheme="minorHAnsi" w:cstheme="minorHAnsi"/>
          <w:b/>
          <w:bCs/>
          <w:color w:val="FF0000"/>
          <w:sz w:val="22"/>
          <w:szCs w:val="22"/>
          <w:highlight w:val="yellow"/>
        </w:rPr>
        <w:t>visado</w:t>
      </w:r>
      <w:proofErr w:type="spellEnd"/>
    </w:p>
    <w:p w14:paraId="7ABCA070" w14:textId="77777777" w:rsidR="00563C7C" w:rsidRPr="00563C7C" w:rsidRDefault="00563C7C" w:rsidP="00563C7C">
      <w:pPr>
        <w:jc w:val="both"/>
        <w:rPr>
          <w:rFonts w:asciiTheme="minorHAnsi" w:hAnsiTheme="minorHAnsi" w:cstheme="minorHAnsi"/>
          <w:sz w:val="22"/>
          <w:szCs w:val="22"/>
        </w:rPr>
      </w:pPr>
    </w:p>
    <w:p w14:paraId="3163D21D" w14:textId="77777777" w:rsidR="00563C7C" w:rsidRPr="00563C7C" w:rsidRDefault="00563C7C" w:rsidP="00563C7C">
      <w:pPr>
        <w:pStyle w:val="ListParagraph"/>
        <w:numPr>
          <w:ilvl w:val="0"/>
          <w:numId w:val="4"/>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 xml:space="preserve">Si el estudiante cumple con los requisitos lingüísticos solicitados por la universidad, puede considerar </w:t>
      </w:r>
      <w:r w:rsidRPr="00563C7C">
        <w:rPr>
          <w:rFonts w:asciiTheme="minorHAnsi" w:hAnsiTheme="minorHAnsi" w:cstheme="minorHAnsi"/>
          <w:b/>
          <w:bCs/>
          <w:color w:val="FF0000"/>
          <w:sz w:val="22"/>
          <w:szCs w:val="22"/>
          <w:lang w:val="es-ES"/>
        </w:rPr>
        <w:t xml:space="preserve">la organización de su viaje a la institución en el Reino Unido o Irlanda </w:t>
      </w:r>
      <w:r w:rsidRPr="00563C7C">
        <w:rPr>
          <w:rFonts w:asciiTheme="minorHAnsi" w:hAnsiTheme="minorHAnsi" w:cstheme="minorHAnsi"/>
          <w:sz w:val="22"/>
          <w:szCs w:val="22"/>
          <w:lang w:val="es-ES"/>
        </w:rPr>
        <w:t xml:space="preserve">y </w:t>
      </w:r>
      <w:r w:rsidRPr="00563C7C">
        <w:rPr>
          <w:rFonts w:asciiTheme="minorHAnsi" w:hAnsiTheme="minorHAnsi" w:cstheme="minorHAnsi"/>
          <w:b/>
          <w:bCs/>
          <w:color w:val="FF0000"/>
          <w:sz w:val="22"/>
          <w:szCs w:val="22"/>
          <w:lang w:val="es-ES"/>
        </w:rPr>
        <w:t xml:space="preserve">como obtener una visa de estudiante como estudiante no perteneciente al EEE/UE </w:t>
      </w:r>
      <w:r w:rsidRPr="00563C7C">
        <w:rPr>
          <w:rFonts w:asciiTheme="minorHAnsi" w:hAnsiTheme="minorHAnsi" w:cstheme="minorHAnsi"/>
          <w:b/>
          <w:bCs/>
          <w:color w:val="00B050"/>
          <w:sz w:val="22"/>
          <w:szCs w:val="22"/>
          <w:lang w:val="es-ES"/>
        </w:rPr>
        <w:t>(paso 5).</w:t>
      </w:r>
      <w:r w:rsidRPr="00563C7C">
        <w:rPr>
          <w:rFonts w:asciiTheme="minorHAnsi" w:hAnsiTheme="minorHAnsi" w:cstheme="minorHAnsi"/>
          <w:color w:val="00B050"/>
          <w:sz w:val="22"/>
          <w:szCs w:val="22"/>
          <w:lang w:val="es-ES"/>
        </w:rPr>
        <w:t xml:space="preserve"> </w:t>
      </w:r>
    </w:p>
    <w:p w14:paraId="5D806BE3" w14:textId="77777777" w:rsidR="00563C7C" w:rsidRPr="00563C7C" w:rsidRDefault="00563C7C" w:rsidP="00563C7C">
      <w:pPr>
        <w:pStyle w:val="ListParagraph"/>
        <w:numPr>
          <w:ilvl w:val="1"/>
          <w:numId w:val="4"/>
        </w:numPr>
        <w:jc w:val="both"/>
        <w:rPr>
          <w:rFonts w:asciiTheme="minorHAnsi" w:hAnsiTheme="minorHAnsi" w:cstheme="minorHAnsi"/>
          <w:sz w:val="22"/>
          <w:szCs w:val="22"/>
          <w:lang w:val="es-ES"/>
        </w:rPr>
      </w:pPr>
      <w:r w:rsidRPr="00563C7C">
        <w:rPr>
          <w:rFonts w:asciiTheme="minorHAnsi" w:hAnsiTheme="minorHAnsi" w:cstheme="minorHAnsi"/>
          <w:sz w:val="22"/>
          <w:szCs w:val="22"/>
          <w:u w:val="single"/>
          <w:lang w:val="es-ES"/>
        </w:rPr>
        <w:t>En el Reino Unido,</w:t>
      </w:r>
      <w:r w:rsidRPr="00563C7C">
        <w:rPr>
          <w:rFonts w:asciiTheme="minorHAnsi" w:hAnsiTheme="minorHAnsi" w:cstheme="minorHAnsi"/>
          <w:sz w:val="22"/>
          <w:szCs w:val="22"/>
          <w:lang w:val="es-ES"/>
        </w:rPr>
        <w:t xml:space="preserve"> como estudiante no perteneciente al EEE/UE, los panameños </w:t>
      </w:r>
      <w:r w:rsidRPr="00563C7C">
        <w:rPr>
          <w:rFonts w:asciiTheme="minorHAnsi" w:hAnsiTheme="minorHAnsi" w:cstheme="minorHAnsi"/>
          <w:b/>
          <w:bCs/>
          <w:color w:val="FF0000"/>
          <w:sz w:val="22"/>
          <w:szCs w:val="22"/>
          <w:lang w:val="es-ES"/>
        </w:rPr>
        <w:t>necesitan que se les conceda un visado de estudiante (</w:t>
      </w:r>
      <w:proofErr w:type="spellStart"/>
      <w:r w:rsidRPr="00563C7C">
        <w:rPr>
          <w:rFonts w:asciiTheme="minorHAnsi" w:hAnsiTheme="minorHAnsi" w:cstheme="minorHAnsi"/>
          <w:b/>
          <w:bCs/>
          <w:i/>
          <w:iCs/>
          <w:color w:val="FF0000"/>
          <w:sz w:val="22"/>
          <w:szCs w:val="22"/>
          <w:lang w:val="es-ES"/>
        </w:rPr>
        <w:t>Tier</w:t>
      </w:r>
      <w:proofErr w:type="spellEnd"/>
      <w:r w:rsidRPr="00563C7C">
        <w:rPr>
          <w:rFonts w:asciiTheme="minorHAnsi" w:hAnsiTheme="minorHAnsi" w:cstheme="minorHAnsi"/>
          <w:b/>
          <w:bCs/>
          <w:i/>
          <w:iCs/>
          <w:color w:val="FF0000"/>
          <w:sz w:val="22"/>
          <w:szCs w:val="22"/>
          <w:lang w:val="es-ES"/>
        </w:rPr>
        <w:t xml:space="preserve"> 4</w:t>
      </w:r>
      <w:r w:rsidRPr="00563C7C">
        <w:rPr>
          <w:rFonts w:asciiTheme="minorHAnsi" w:hAnsiTheme="minorHAnsi" w:cstheme="minorHAnsi"/>
          <w:b/>
          <w:bCs/>
          <w:color w:val="FF0000"/>
          <w:sz w:val="22"/>
          <w:szCs w:val="22"/>
          <w:lang w:val="es-ES"/>
        </w:rPr>
        <w:t>) para entrar en el país</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sz w:val="22"/>
          <w:szCs w:val="22"/>
          <w:lang w:val="es-ES"/>
        </w:rPr>
        <w:t xml:space="preserve">y necesitan iniciar el procedimiento antes de viajar al Reino Unido. Cuesta £363 y puede tardar hasta 8 semanas. </w:t>
      </w:r>
    </w:p>
    <w:p w14:paraId="22B7DD00" w14:textId="77777777" w:rsidR="00563C7C" w:rsidRPr="00563C7C" w:rsidRDefault="00563C7C" w:rsidP="00563C7C">
      <w:pPr>
        <w:pStyle w:val="ListParagraph"/>
        <w:numPr>
          <w:ilvl w:val="1"/>
          <w:numId w:val="4"/>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El ‘</w:t>
      </w:r>
      <w:r w:rsidRPr="00563C7C">
        <w:rPr>
          <w:rFonts w:asciiTheme="minorHAnsi" w:hAnsiTheme="minorHAnsi" w:cstheme="minorHAnsi"/>
          <w:i/>
          <w:iCs/>
          <w:sz w:val="22"/>
          <w:szCs w:val="22"/>
          <w:lang w:val="es-ES"/>
        </w:rPr>
        <w:t>UK Home Office’</w:t>
      </w:r>
      <w:r w:rsidRPr="00563C7C">
        <w:rPr>
          <w:rFonts w:asciiTheme="minorHAnsi" w:hAnsiTheme="minorHAnsi" w:cstheme="minorHAnsi"/>
          <w:sz w:val="22"/>
          <w:szCs w:val="22"/>
          <w:lang w:val="es-ES"/>
        </w:rPr>
        <w:t xml:space="preserve"> pide a los estudiantes </w:t>
      </w:r>
      <w:r w:rsidRPr="00563C7C">
        <w:rPr>
          <w:rFonts w:asciiTheme="minorHAnsi" w:hAnsiTheme="minorHAnsi" w:cstheme="minorHAnsi"/>
          <w:b/>
          <w:bCs/>
          <w:color w:val="FF0000"/>
          <w:sz w:val="22"/>
          <w:szCs w:val="22"/>
          <w:lang w:val="es-ES"/>
        </w:rPr>
        <w:t xml:space="preserve">que demuestren su nivel de inglés (nivel B1 del MCER) con un examen de inglés seguro (llamado ‘SELT’ </w:t>
      </w:r>
      <w:r w:rsidRPr="00563C7C">
        <w:rPr>
          <w:rFonts w:asciiTheme="minorHAnsi" w:hAnsiTheme="minorHAnsi" w:cstheme="minorHAnsi"/>
          <w:sz w:val="22"/>
          <w:szCs w:val="22"/>
          <w:lang w:val="es-ES"/>
        </w:rPr>
        <w:t xml:space="preserve">por sus siglas en inglés, </w:t>
      </w:r>
      <w:proofErr w:type="spellStart"/>
      <w:r w:rsidRPr="00563C7C">
        <w:rPr>
          <w:rFonts w:asciiTheme="minorHAnsi" w:hAnsiTheme="minorHAnsi" w:cstheme="minorHAnsi"/>
          <w:i/>
          <w:iCs/>
          <w:sz w:val="22"/>
          <w:szCs w:val="22"/>
          <w:lang w:val="es-ES"/>
        </w:rPr>
        <w:t>Secure</w:t>
      </w:r>
      <w:proofErr w:type="spellEnd"/>
      <w:r w:rsidRPr="00563C7C">
        <w:rPr>
          <w:rFonts w:asciiTheme="minorHAnsi" w:hAnsiTheme="minorHAnsi" w:cstheme="minorHAnsi"/>
          <w:i/>
          <w:iCs/>
          <w:sz w:val="22"/>
          <w:szCs w:val="22"/>
          <w:lang w:val="es-ES"/>
        </w:rPr>
        <w:t xml:space="preserve"> English </w:t>
      </w:r>
      <w:proofErr w:type="spellStart"/>
      <w:r w:rsidRPr="00563C7C">
        <w:rPr>
          <w:rFonts w:asciiTheme="minorHAnsi" w:hAnsiTheme="minorHAnsi" w:cstheme="minorHAnsi"/>
          <w:i/>
          <w:iCs/>
          <w:sz w:val="22"/>
          <w:szCs w:val="22"/>
          <w:lang w:val="es-ES"/>
        </w:rPr>
        <w:t>Language</w:t>
      </w:r>
      <w:proofErr w:type="spellEnd"/>
      <w:r w:rsidRPr="00563C7C">
        <w:rPr>
          <w:rFonts w:asciiTheme="minorHAnsi" w:hAnsiTheme="minorHAnsi" w:cstheme="minorHAnsi"/>
          <w:i/>
          <w:iCs/>
          <w:sz w:val="22"/>
          <w:szCs w:val="22"/>
          <w:lang w:val="es-ES"/>
        </w:rPr>
        <w:t xml:space="preserve"> Test</w:t>
      </w:r>
      <w:r w:rsidRPr="00563C7C">
        <w:rPr>
          <w:rFonts w:asciiTheme="minorHAnsi" w:hAnsiTheme="minorHAnsi" w:cstheme="minorHAnsi"/>
          <w:sz w:val="22"/>
          <w:szCs w:val="22"/>
          <w:lang w:val="es-ES"/>
        </w:rPr>
        <w:t xml:space="preserve">) de un proveedor autorizado. Necesitas el ‘IELTS </w:t>
      </w:r>
      <w:proofErr w:type="spellStart"/>
      <w:r w:rsidRPr="00563C7C">
        <w:rPr>
          <w:rFonts w:asciiTheme="minorHAnsi" w:hAnsiTheme="minorHAnsi" w:cstheme="minorHAnsi"/>
          <w:sz w:val="22"/>
          <w:szCs w:val="22"/>
          <w:lang w:val="es-ES"/>
        </w:rPr>
        <w:t>for</w:t>
      </w:r>
      <w:proofErr w:type="spellEnd"/>
      <w:r w:rsidRPr="00563C7C">
        <w:rPr>
          <w:rFonts w:asciiTheme="minorHAnsi" w:hAnsiTheme="minorHAnsi" w:cstheme="minorHAnsi"/>
          <w:sz w:val="22"/>
          <w:szCs w:val="22"/>
          <w:lang w:val="es-ES"/>
        </w:rPr>
        <w:t xml:space="preserve"> UKVI’ o el ‘IELTS </w:t>
      </w:r>
      <w:proofErr w:type="spellStart"/>
      <w:r w:rsidRPr="00563C7C">
        <w:rPr>
          <w:rFonts w:asciiTheme="minorHAnsi" w:hAnsiTheme="minorHAnsi" w:cstheme="minorHAnsi"/>
          <w:sz w:val="22"/>
          <w:szCs w:val="22"/>
          <w:lang w:val="es-ES"/>
        </w:rPr>
        <w:t>Life</w:t>
      </w:r>
      <w:proofErr w:type="spellEnd"/>
      <w:r w:rsidRPr="00563C7C">
        <w:rPr>
          <w:rFonts w:asciiTheme="minorHAnsi" w:hAnsiTheme="minorHAnsi" w:cstheme="minorHAnsi"/>
          <w:sz w:val="22"/>
          <w:szCs w:val="22"/>
          <w:lang w:val="es-ES"/>
        </w:rPr>
        <w:t xml:space="preserve"> </w:t>
      </w:r>
      <w:proofErr w:type="spellStart"/>
      <w:r w:rsidRPr="00563C7C">
        <w:rPr>
          <w:rFonts w:asciiTheme="minorHAnsi" w:hAnsiTheme="minorHAnsi" w:cstheme="minorHAnsi"/>
          <w:sz w:val="22"/>
          <w:szCs w:val="22"/>
          <w:lang w:val="es-ES"/>
        </w:rPr>
        <w:t>Skills</w:t>
      </w:r>
      <w:proofErr w:type="spellEnd"/>
      <w:r w:rsidRPr="00563C7C">
        <w:rPr>
          <w:rFonts w:asciiTheme="minorHAnsi" w:hAnsiTheme="minorHAnsi" w:cstheme="minorHAnsi"/>
          <w:sz w:val="22"/>
          <w:szCs w:val="22"/>
          <w:lang w:val="es-ES"/>
        </w:rPr>
        <w:t xml:space="preserve">’ (ya no se ofrece en Panamá, el centro de pruebas más cercano está en Colombia, Bogotá), el ‘Pearson - PTE </w:t>
      </w:r>
      <w:proofErr w:type="spellStart"/>
      <w:r w:rsidRPr="00563C7C">
        <w:rPr>
          <w:rFonts w:asciiTheme="minorHAnsi" w:hAnsiTheme="minorHAnsi" w:cstheme="minorHAnsi"/>
          <w:sz w:val="22"/>
          <w:szCs w:val="22"/>
          <w:lang w:val="es-ES"/>
        </w:rPr>
        <w:t>Academic</w:t>
      </w:r>
      <w:proofErr w:type="spellEnd"/>
      <w:r w:rsidRPr="00563C7C">
        <w:rPr>
          <w:rFonts w:asciiTheme="minorHAnsi" w:hAnsiTheme="minorHAnsi" w:cstheme="minorHAnsi"/>
          <w:sz w:val="22"/>
          <w:szCs w:val="22"/>
          <w:lang w:val="es-ES"/>
        </w:rPr>
        <w:t xml:space="preserve"> UKVI’ o el ‘PTE Home’ (ofrecido por la Universidad Santa María la Antigua), el ‘PSI </w:t>
      </w:r>
      <w:proofErr w:type="spellStart"/>
      <w:r w:rsidRPr="00563C7C">
        <w:rPr>
          <w:rFonts w:asciiTheme="minorHAnsi" w:hAnsiTheme="minorHAnsi" w:cstheme="minorHAnsi"/>
          <w:sz w:val="22"/>
          <w:szCs w:val="22"/>
          <w:lang w:val="es-ES"/>
        </w:rPr>
        <w:t>Services</w:t>
      </w:r>
      <w:proofErr w:type="spellEnd"/>
      <w:r w:rsidRPr="00563C7C">
        <w:rPr>
          <w:rFonts w:asciiTheme="minorHAnsi" w:hAnsiTheme="minorHAnsi" w:cstheme="minorHAnsi"/>
          <w:sz w:val="22"/>
          <w:szCs w:val="22"/>
          <w:lang w:val="es-ES"/>
        </w:rPr>
        <w:t xml:space="preserve"> </w:t>
      </w:r>
      <w:proofErr w:type="spellStart"/>
      <w:r w:rsidRPr="00563C7C">
        <w:rPr>
          <w:rFonts w:asciiTheme="minorHAnsi" w:hAnsiTheme="minorHAnsi" w:cstheme="minorHAnsi"/>
          <w:sz w:val="22"/>
          <w:szCs w:val="22"/>
          <w:lang w:val="es-ES"/>
        </w:rPr>
        <w:t>Skills</w:t>
      </w:r>
      <w:proofErr w:type="spellEnd"/>
      <w:r w:rsidRPr="00563C7C">
        <w:rPr>
          <w:rFonts w:asciiTheme="minorHAnsi" w:hAnsiTheme="minorHAnsi" w:cstheme="minorHAnsi"/>
          <w:sz w:val="22"/>
          <w:szCs w:val="22"/>
          <w:lang w:val="es-ES"/>
        </w:rPr>
        <w:t xml:space="preserve"> </w:t>
      </w:r>
      <w:proofErr w:type="spellStart"/>
      <w:r w:rsidRPr="00563C7C">
        <w:rPr>
          <w:rFonts w:asciiTheme="minorHAnsi" w:hAnsiTheme="minorHAnsi" w:cstheme="minorHAnsi"/>
          <w:sz w:val="22"/>
          <w:szCs w:val="22"/>
          <w:lang w:val="es-ES"/>
        </w:rPr>
        <w:t>for</w:t>
      </w:r>
      <w:proofErr w:type="spellEnd"/>
      <w:r w:rsidRPr="00563C7C">
        <w:rPr>
          <w:rFonts w:asciiTheme="minorHAnsi" w:hAnsiTheme="minorHAnsi" w:cstheme="minorHAnsi"/>
          <w:sz w:val="22"/>
          <w:szCs w:val="22"/>
          <w:lang w:val="es-ES"/>
        </w:rPr>
        <w:t xml:space="preserve"> English UKVI’ (ofrecido por ‘</w:t>
      </w:r>
      <w:proofErr w:type="spellStart"/>
      <w:r w:rsidRPr="00563C7C">
        <w:rPr>
          <w:rFonts w:asciiTheme="minorHAnsi" w:hAnsiTheme="minorHAnsi" w:cstheme="minorHAnsi"/>
          <w:sz w:val="22"/>
          <w:szCs w:val="22"/>
          <w:lang w:val="es-ES"/>
        </w:rPr>
        <w:t>The</w:t>
      </w:r>
      <w:proofErr w:type="spellEnd"/>
      <w:r w:rsidRPr="00563C7C">
        <w:rPr>
          <w:rFonts w:asciiTheme="minorHAnsi" w:hAnsiTheme="minorHAnsi" w:cstheme="minorHAnsi"/>
          <w:sz w:val="22"/>
          <w:szCs w:val="22"/>
          <w:lang w:val="es-ES"/>
        </w:rPr>
        <w:t xml:space="preserve"> U </w:t>
      </w:r>
      <w:proofErr w:type="spellStart"/>
      <w:r w:rsidRPr="00563C7C">
        <w:rPr>
          <w:rFonts w:asciiTheme="minorHAnsi" w:hAnsiTheme="minorHAnsi" w:cstheme="minorHAnsi"/>
          <w:sz w:val="22"/>
          <w:szCs w:val="22"/>
          <w:lang w:val="es-ES"/>
        </w:rPr>
        <w:t>for</w:t>
      </w:r>
      <w:proofErr w:type="spellEnd"/>
      <w:r w:rsidRPr="00563C7C">
        <w:rPr>
          <w:rFonts w:asciiTheme="minorHAnsi" w:hAnsiTheme="minorHAnsi" w:cstheme="minorHAnsi"/>
          <w:sz w:val="22"/>
          <w:szCs w:val="22"/>
          <w:lang w:val="es-ES"/>
        </w:rPr>
        <w:t xml:space="preserve"> </w:t>
      </w:r>
      <w:proofErr w:type="spellStart"/>
      <w:r w:rsidRPr="00563C7C">
        <w:rPr>
          <w:rFonts w:asciiTheme="minorHAnsi" w:hAnsiTheme="minorHAnsi" w:cstheme="minorHAnsi"/>
          <w:sz w:val="22"/>
          <w:szCs w:val="22"/>
          <w:lang w:val="es-ES"/>
        </w:rPr>
        <w:t>You</w:t>
      </w:r>
      <w:proofErr w:type="spellEnd"/>
      <w:r w:rsidRPr="00563C7C">
        <w:rPr>
          <w:rFonts w:asciiTheme="minorHAnsi" w:hAnsiTheme="minorHAnsi" w:cstheme="minorHAnsi"/>
          <w:sz w:val="22"/>
          <w:szCs w:val="22"/>
          <w:lang w:val="es-ES"/>
        </w:rPr>
        <w:t>’ - Ciudad de Panamá), el ‘</w:t>
      </w:r>
      <w:proofErr w:type="spellStart"/>
      <w:r w:rsidRPr="00563C7C">
        <w:rPr>
          <w:rFonts w:asciiTheme="minorHAnsi" w:hAnsiTheme="minorHAnsi" w:cstheme="minorHAnsi"/>
          <w:sz w:val="22"/>
          <w:szCs w:val="22"/>
          <w:lang w:val="es-ES"/>
        </w:rPr>
        <w:t>LanguageCert</w:t>
      </w:r>
      <w:proofErr w:type="spellEnd"/>
      <w:r w:rsidRPr="00563C7C">
        <w:rPr>
          <w:rFonts w:asciiTheme="minorHAnsi" w:hAnsiTheme="minorHAnsi" w:cstheme="minorHAnsi"/>
          <w:sz w:val="22"/>
          <w:szCs w:val="22"/>
          <w:lang w:val="es-ES"/>
        </w:rPr>
        <w:t xml:space="preserve"> International ESOL SELT’ (ofrecido por el ELS </w:t>
      </w:r>
      <w:proofErr w:type="spellStart"/>
      <w:r w:rsidRPr="00563C7C">
        <w:rPr>
          <w:rFonts w:asciiTheme="minorHAnsi" w:hAnsiTheme="minorHAnsi" w:cstheme="minorHAnsi"/>
          <w:sz w:val="22"/>
          <w:szCs w:val="22"/>
          <w:lang w:val="es-ES"/>
        </w:rPr>
        <w:t>Paitilla</w:t>
      </w:r>
      <w:proofErr w:type="spellEnd"/>
      <w:r w:rsidRPr="00563C7C">
        <w:rPr>
          <w:rFonts w:asciiTheme="minorHAnsi" w:hAnsiTheme="minorHAnsi" w:cstheme="minorHAnsi"/>
          <w:sz w:val="22"/>
          <w:szCs w:val="22"/>
          <w:lang w:val="es-ES"/>
        </w:rPr>
        <w:t xml:space="preserve"> de Ciudad de Panamá), o el ‘Trinity </w:t>
      </w:r>
      <w:proofErr w:type="spellStart"/>
      <w:r w:rsidRPr="00563C7C">
        <w:rPr>
          <w:rFonts w:asciiTheme="minorHAnsi" w:hAnsiTheme="minorHAnsi" w:cstheme="minorHAnsi"/>
          <w:sz w:val="22"/>
          <w:szCs w:val="22"/>
          <w:lang w:val="es-ES"/>
        </w:rPr>
        <w:t>College</w:t>
      </w:r>
      <w:proofErr w:type="spellEnd"/>
      <w:r w:rsidRPr="00563C7C">
        <w:rPr>
          <w:rFonts w:asciiTheme="minorHAnsi" w:hAnsiTheme="minorHAnsi" w:cstheme="minorHAnsi"/>
          <w:sz w:val="22"/>
          <w:szCs w:val="22"/>
          <w:lang w:val="es-ES"/>
        </w:rPr>
        <w:t xml:space="preserve"> London’. Como la prueba se tomará en Panamá (que está fuera del Reino Unido), los proveedores para pasar el </w:t>
      </w:r>
      <w:r w:rsidRPr="00563C7C">
        <w:rPr>
          <w:rFonts w:asciiTheme="minorHAnsi" w:hAnsiTheme="minorHAnsi" w:cstheme="minorHAnsi"/>
          <w:b/>
          <w:bCs/>
          <w:color w:val="FF0000"/>
          <w:sz w:val="22"/>
          <w:szCs w:val="22"/>
          <w:lang w:val="es-ES"/>
        </w:rPr>
        <w:t>SELT</w:t>
      </w:r>
      <w:r w:rsidRPr="00563C7C">
        <w:rPr>
          <w:rFonts w:asciiTheme="minorHAnsi" w:hAnsiTheme="minorHAnsi" w:cstheme="minorHAnsi"/>
          <w:sz w:val="22"/>
          <w:szCs w:val="22"/>
          <w:lang w:val="es-ES"/>
        </w:rPr>
        <w:t xml:space="preserve"> anterior son: PSI </w:t>
      </w:r>
      <w:proofErr w:type="spellStart"/>
      <w:r w:rsidRPr="00563C7C">
        <w:rPr>
          <w:rFonts w:asciiTheme="minorHAnsi" w:hAnsiTheme="minorHAnsi" w:cstheme="minorHAnsi"/>
          <w:sz w:val="22"/>
          <w:szCs w:val="22"/>
          <w:lang w:val="es-ES"/>
        </w:rPr>
        <w:t>Services</w:t>
      </w:r>
      <w:proofErr w:type="spellEnd"/>
      <w:r w:rsidRPr="00563C7C">
        <w:rPr>
          <w:rFonts w:asciiTheme="minorHAnsi" w:hAnsiTheme="minorHAnsi" w:cstheme="minorHAnsi"/>
          <w:sz w:val="22"/>
          <w:szCs w:val="22"/>
          <w:lang w:val="es-ES"/>
        </w:rPr>
        <w:t xml:space="preserve">, IELTS </w:t>
      </w:r>
      <w:proofErr w:type="spellStart"/>
      <w:r w:rsidRPr="00563C7C">
        <w:rPr>
          <w:rFonts w:asciiTheme="minorHAnsi" w:hAnsiTheme="minorHAnsi" w:cstheme="minorHAnsi"/>
          <w:sz w:val="22"/>
          <w:szCs w:val="22"/>
          <w:lang w:val="es-ES"/>
        </w:rPr>
        <w:t>Consortium</w:t>
      </w:r>
      <w:proofErr w:type="spellEnd"/>
      <w:r w:rsidRPr="00563C7C">
        <w:rPr>
          <w:rFonts w:asciiTheme="minorHAnsi" w:hAnsiTheme="minorHAnsi" w:cstheme="minorHAnsi"/>
          <w:sz w:val="22"/>
          <w:szCs w:val="22"/>
          <w:lang w:val="es-ES"/>
        </w:rPr>
        <w:t xml:space="preserve">, </w:t>
      </w:r>
      <w:proofErr w:type="spellStart"/>
      <w:r w:rsidRPr="00563C7C">
        <w:rPr>
          <w:rFonts w:asciiTheme="minorHAnsi" w:hAnsiTheme="minorHAnsi" w:cstheme="minorHAnsi"/>
          <w:sz w:val="22"/>
          <w:szCs w:val="22"/>
          <w:lang w:val="es-ES"/>
        </w:rPr>
        <w:t>LanguageCert</w:t>
      </w:r>
      <w:proofErr w:type="spellEnd"/>
      <w:r w:rsidRPr="00563C7C">
        <w:rPr>
          <w:rFonts w:asciiTheme="minorHAnsi" w:hAnsiTheme="minorHAnsi" w:cstheme="minorHAnsi"/>
          <w:sz w:val="22"/>
          <w:szCs w:val="22"/>
          <w:lang w:val="es-ES"/>
        </w:rPr>
        <w:t xml:space="preserve">, y Pearson (no el ‘Trinity </w:t>
      </w:r>
      <w:proofErr w:type="spellStart"/>
      <w:r w:rsidRPr="00563C7C">
        <w:rPr>
          <w:rFonts w:asciiTheme="minorHAnsi" w:hAnsiTheme="minorHAnsi" w:cstheme="minorHAnsi"/>
          <w:sz w:val="22"/>
          <w:szCs w:val="22"/>
          <w:lang w:val="es-ES"/>
        </w:rPr>
        <w:t>College</w:t>
      </w:r>
      <w:proofErr w:type="spellEnd"/>
      <w:r w:rsidRPr="00563C7C">
        <w:rPr>
          <w:rFonts w:asciiTheme="minorHAnsi" w:hAnsiTheme="minorHAnsi" w:cstheme="minorHAnsi"/>
          <w:sz w:val="22"/>
          <w:szCs w:val="22"/>
          <w:lang w:val="es-ES"/>
        </w:rPr>
        <w:t xml:space="preserve"> London’).  </w:t>
      </w:r>
    </w:p>
    <w:p w14:paraId="02A6144F" w14:textId="77777777" w:rsidR="00563C7C" w:rsidRPr="00563C7C" w:rsidRDefault="00563C7C" w:rsidP="00563C7C">
      <w:pPr>
        <w:pStyle w:val="ListParagraph"/>
        <w:numPr>
          <w:ilvl w:val="2"/>
          <w:numId w:val="4"/>
        </w:numPr>
        <w:jc w:val="both"/>
        <w:rPr>
          <w:rFonts w:asciiTheme="minorHAnsi" w:hAnsiTheme="minorHAnsi" w:cstheme="minorHAnsi"/>
          <w:sz w:val="22"/>
          <w:szCs w:val="22"/>
          <w:lang w:val="es-ES"/>
        </w:rPr>
      </w:pPr>
      <w:r w:rsidRPr="00563C7C">
        <w:rPr>
          <w:rFonts w:asciiTheme="minorHAnsi" w:hAnsiTheme="minorHAnsi" w:cstheme="minorHAnsi"/>
          <w:color w:val="000000" w:themeColor="text1"/>
          <w:sz w:val="22"/>
          <w:szCs w:val="22"/>
          <w:u w:val="single"/>
          <w:lang w:val="es-ES"/>
        </w:rPr>
        <w:t>‘</w:t>
      </w:r>
      <w:proofErr w:type="spellStart"/>
      <w:r w:rsidRPr="00563C7C">
        <w:rPr>
          <w:rFonts w:asciiTheme="minorHAnsi" w:hAnsiTheme="minorHAnsi" w:cstheme="minorHAnsi"/>
          <w:color w:val="000000" w:themeColor="text1"/>
          <w:sz w:val="22"/>
          <w:szCs w:val="22"/>
          <w:u w:val="single"/>
          <w:lang w:val="es-ES"/>
        </w:rPr>
        <w:t>The</w:t>
      </w:r>
      <w:proofErr w:type="spellEnd"/>
      <w:r w:rsidRPr="00563C7C">
        <w:rPr>
          <w:rFonts w:asciiTheme="minorHAnsi" w:hAnsiTheme="minorHAnsi" w:cstheme="minorHAnsi"/>
          <w:color w:val="000000" w:themeColor="text1"/>
          <w:sz w:val="22"/>
          <w:szCs w:val="22"/>
          <w:u w:val="single"/>
          <w:lang w:val="es-ES"/>
        </w:rPr>
        <w:t xml:space="preserve"> U </w:t>
      </w:r>
      <w:proofErr w:type="spellStart"/>
      <w:r w:rsidRPr="00563C7C">
        <w:rPr>
          <w:rFonts w:asciiTheme="minorHAnsi" w:hAnsiTheme="minorHAnsi" w:cstheme="minorHAnsi"/>
          <w:color w:val="000000" w:themeColor="text1"/>
          <w:sz w:val="22"/>
          <w:szCs w:val="22"/>
          <w:u w:val="single"/>
          <w:lang w:val="es-ES"/>
        </w:rPr>
        <w:t>for</w:t>
      </w:r>
      <w:proofErr w:type="spellEnd"/>
      <w:r w:rsidRPr="00563C7C">
        <w:rPr>
          <w:rFonts w:asciiTheme="minorHAnsi" w:hAnsiTheme="minorHAnsi" w:cstheme="minorHAnsi"/>
          <w:color w:val="000000" w:themeColor="text1"/>
          <w:sz w:val="22"/>
          <w:szCs w:val="22"/>
          <w:u w:val="single"/>
          <w:lang w:val="es-ES"/>
        </w:rPr>
        <w:t xml:space="preserve"> </w:t>
      </w:r>
      <w:proofErr w:type="spellStart"/>
      <w:r w:rsidRPr="00563C7C">
        <w:rPr>
          <w:rFonts w:asciiTheme="minorHAnsi" w:hAnsiTheme="minorHAnsi" w:cstheme="minorHAnsi"/>
          <w:color w:val="000000" w:themeColor="text1"/>
          <w:sz w:val="22"/>
          <w:szCs w:val="22"/>
          <w:u w:val="single"/>
          <w:lang w:val="es-ES"/>
        </w:rPr>
        <w:t>You</w:t>
      </w:r>
      <w:proofErr w:type="spellEnd"/>
      <w:r w:rsidRPr="00563C7C">
        <w:rPr>
          <w:rFonts w:asciiTheme="minorHAnsi" w:hAnsiTheme="minorHAnsi" w:cstheme="minorHAnsi"/>
          <w:color w:val="000000" w:themeColor="text1"/>
          <w:sz w:val="22"/>
          <w:szCs w:val="22"/>
          <w:u w:val="single"/>
          <w:lang w:val="es-ES"/>
        </w:rPr>
        <w:t xml:space="preserve">’ y ‘Experiencias </w:t>
      </w:r>
      <w:proofErr w:type="spellStart"/>
      <w:r w:rsidRPr="00563C7C">
        <w:rPr>
          <w:rFonts w:asciiTheme="minorHAnsi" w:hAnsiTheme="minorHAnsi" w:cstheme="minorHAnsi"/>
          <w:color w:val="000000" w:themeColor="text1"/>
          <w:sz w:val="22"/>
          <w:szCs w:val="22"/>
          <w:u w:val="single"/>
          <w:lang w:val="es-ES"/>
        </w:rPr>
        <w:t>Overseas</w:t>
      </w:r>
      <w:proofErr w:type="spellEnd"/>
      <w:r w:rsidRPr="00563C7C">
        <w:rPr>
          <w:rFonts w:asciiTheme="minorHAnsi" w:hAnsiTheme="minorHAnsi" w:cstheme="minorHAnsi"/>
          <w:color w:val="000000" w:themeColor="text1"/>
          <w:sz w:val="22"/>
          <w:szCs w:val="22"/>
          <w:u w:val="single"/>
          <w:lang w:val="es-ES"/>
        </w:rPr>
        <w:t>’</w:t>
      </w:r>
      <w:r w:rsidRPr="00563C7C">
        <w:rPr>
          <w:rFonts w:asciiTheme="minorHAnsi" w:hAnsiTheme="minorHAnsi" w:cstheme="minorHAnsi"/>
          <w:color w:val="000000" w:themeColor="text1"/>
          <w:sz w:val="22"/>
          <w:szCs w:val="22"/>
          <w:lang w:val="es-ES"/>
        </w:rPr>
        <w:t xml:space="preserve"> son consultorías educativas que ayudan a los estudiantes a elegir su universidad y les guían en todo el proceso de solicitud en función de sus expectativas y necesidades. Ofrecen sus servicios de forma</w:t>
      </w:r>
      <w:r w:rsidRPr="00563C7C">
        <w:rPr>
          <w:rFonts w:asciiTheme="minorHAnsi" w:hAnsiTheme="minorHAnsi" w:cstheme="minorHAnsi"/>
          <w:b/>
          <w:bCs/>
          <w:color w:val="FF0000"/>
          <w:sz w:val="22"/>
          <w:szCs w:val="22"/>
          <w:lang w:val="es-ES"/>
        </w:rPr>
        <w:t xml:space="preserve"> gratuita</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color w:val="000000" w:themeColor="text1"/>
          <w:sz w:val="22"/>
          <w:szCs w:val="22"/>
          <w:lang w:val="es-ES"/>
        </w:rPr>
        <w:t>dentro de su red de universidades asociadas.</w:t>
      </w:r>
    </w:p>
    <w:p w14:paraId="320B63E6" w14:textId="3E6D0717" w:rsidR="00563C7C" w:rsidRPr="00DD448B" w:rsidRDefault="00563C7C" w:rsidP="00563C7C">
      <w:pPr>
        <w:pStyle w:val="ListParagraph"/>
        <w:numPr>
          <w:ilvl w:val="1"/>
          <w:numId w:val="4"/>
        </w:numPr>
        <w:jc w:val="both"/>
        <w:rPr>
          <w:rFonts w:asciiTheme="minorHAnsi" w:hAnsiTheme="minorHAnsi" w:cstheme="minorHAnsi"/>
          <w:sz w:val="22"/>
          <w:szCs w:val="22"/>
          <w:lang w:val="es-ES"/>
        </w:rPr>
      </w:pPr>
      <w:r w:rsidRPr="00563C7C">
        <w:rPr>
          <w:rFonts w:asciiTheme="minorHAnsi" w:hAnsiTheme="minorHAnsi" w:cstheme="minorHAnsi"/>
          <w:color w:val="000000" w:themeColor="text1"/>
          <w:sz w:val="22"/>
          <w:szCs w:val="22"/>
          <w:u w:val="single"/>
          <w:lang w:val="es-ES"/>
        </w:rPr>
        <w:t>En Irlanda,</w:t>
      </w:r>
      <w:r w:rsidRPr="00563C7C">
        <w:rPr>
          <w:rFonts w:asciiTheme="minorHAnsi" w:hAnsiTheme="minorHAnsi" w:cstheme="minorHAnsi"/>
          <w:color w:val="000000" w:themeColor="text1"/>
          <w:sz w:val="22"/>
          <w:szCs w:val="22"/>
          <w:lang w:val="es-ES"/>
        </w:rPr>
        <w:t xml:space="preserve"> como estudiante de fuera del EEE/UE, </w:t>
      </w:r>
      <w:r w:rsidRPr="00563C7C">
        <w:rPr>
          <w:rFonts w:asciiTheme="minorHAnsi" w:hAnsiTheme="minorHAnsi" w:cstheme="minorHAnsi"/>
          <w:b/>
          <w:bCs/>
          <w:color w:val="FF0000"/>
          <w:sz w:val="22"/>
          <w:szCs w:val="22"/>
          <w:lang w:val="es-ES"/>
        </w:rPr>
        <w:t>los panameños NO necesitan un visado de estudiante para entrar en el país</w:t>
      </w:r>
      <w:r w:rsidRPr="00563C7C">
        <w:rPr>
          <w:rFonts w:asciiTheme="minorHAnsi" w:hAnsiTheme="minorHAnsi" w:cstheme="minorHAnsi"/>
          <w:color w:val="000000" w:themeColor="text1"/>
          <w:sz w:val="22"/>
          <w:szCs w:val="22"/>
          <w:lang w:val="es-ES"/>
        </w:rPr>
        <w:t xml:space="preserve">, se permite una estancia de 90 días sin visado. Si desea permanecer más tiempo, debe reservar una cita en la oficina de inmigración irlandesa para que se le conceda la </w:t>
      </w:r>
      <w:r w:rsidRPr="00563C7C">
        <w:rPr>
          <w:rFonts w:asciiTheme="minorHAnsi" w:hAnsiTheme="minorHAnsi" w:cstheme="minorHAnsi"/>
          <w:b/>
          <w:bCs/>
          <w:color w:val="FF0000"/>
          <w:sz w:val="22"/>
          <w:szCs w:val="22"/>
          <w:lang w:val="es-ES"/>
        </w:rPr>
        <w:t>Residencia Permanente de Irlanda</w:t>
      </w:r>
      <w:r w:rsidRPr="00563C7C">
        <w:rPr>
          <w:rFonts w:asciiTheme="minorHAnsi" w:hAnsiTheme="minorHAnsi" w:cstheme="minorHAnsi"/>
          <w:color w:val="000000" w:themeColor="text1"/>
          <w:sz w:val="22"/>
          <w:szCs w:val="22"/>
          <w:lang w:val="es-ES"/>
        </w:rPr>
        <w:t>. Se recomienda reservar esta cita antes de viajar a Irlanda. De lo contrario, si intenta reservar una cita nada más llegar a Irlanda, existe el riesgo de que la oficina de inmigración no tenga disponibilidad en un plazo de 3 meses. En ese caso, tendrá que permanecer en Irlanda mientras su pasaporte no haya sido sellado.</w:t>
      </w:r>
    </w:p>
    <w:p w14:paraId="7A043176" w14:textId="77777777" w:rsidR="00563C7C" w:rsidRPr="00563C7C" w:rsidRDefault="00563C7C" w:rsidP="00563C7C">
      <w:pPr>
        <w:rPr>
          <w:rFonts w:asciiTheme="minorHAnsi" w:hAnsiTheme="minorHAnsi" w:cstheme="minorHAnsi"/>
          <w:sz w:val="22"/>
          <w:szCs w:val="22"/>
        </w:rPr>
      </w:pPr>
      <w:r w:rsidRPr="00563C7C">
        <w:rPr>
          <w:rFonts w:asciiTheme="minorHAnsi" w:hAnsiTheme="minorHAnsi" w:cstheme="minorHAnsi"/>
          <w:sz w:val="22"/>
          <w:szCs w:val="22"/>
          <w:highlight w:val="yellow"/>
        </w:rPr>
        <w:t xml:space="preserve">PASO 6 – </w:t>
      </w:r>
      <w:r w:rsidRPr="00563C7C">
        <w:rPr>
          <w:rFonts w:asciiTheme="minorHAnsi" w:hAnsiTheme="minorHAnsi" w:cstheme="minorHAnsi"/>
          <w:b/>
          <w:bCs/>
          <w:color w:val="FF0000"/>
          <w:sz w:val="22"/>
          <w:szCs w:val="22"/>
          <w:highlight w:val="yellow"/>
        </w:rPr>
        <w:t xml:space="preserve">preparer el </w:t>
      </w:r>
      <w:proofErr w:type="spellStart"/>
      <w:r w:rsidRPr="00563C7C">
        <w:rPr>
          <w:rFonts w:asciiTheme="minorHAnsi" w:hAnsiTheme="minorHAnsi" w:cstheme="minorHAnsi"/>
          <w:b/>
          <w:bCs/>
          <w:color w:val="FF0000"/>
          <w:sz w:val="22"/>
          <w:szCs w:val="22"/>
          <w:highlight w:val="yellow"/>
        </w:rPr>
        <w:t>viaje</w:t>
      </w:r>
      <w:proofErr w:type="spellEnd"/>
    </w:p>
    <w:p w14:paraId="0DEA83F1" w14:textId="77777777" w:rsidR="00563C7C" w:rsidRPr="00563C7C" w:rsidRDefault="00563C7C" w:rsidP="00563C7C">
      <w:pPr>
        <w:rPr>
          <w:rFonts w:asciiTheme="minorHAnsi" w:hAnsiTheme="minorHAnsi" w:cstheme="minorHAnsi"/>
        </w:rPr>
      </w:pPr>
    </w:p>
    <w:p w14:paraId="78D462A1" w14:textId="77777777" w:rsidR="00563C7C" w:rsidRPr="00563C7C" w:rsidRDefault="00563C7C" w:rsidP="00563C7C">
      <w:pPr>
        <w:pStyle w:val="ListParagraph"/>
        <w:numPr>
          <w:ilvl w:val="0"/>
          <w:numId w:val="4"/>
        </w:numPr>
        <w:jc w:val="both"/>
        <w:rPr>
          <w:rFonts w:asciiTheme="minorHAnsi" w:hAnsiTheme="minorHAnsi" w:cstheme="minorHAnsi"/>
          <w:color w:val="000000" w:themeColor="text1"/>
          <w:sz w:val="22"/>
          <w:szCs w:val="22"/>
          <w:u w:val="single"/>
          <w:lang w:val="es-ES"/>
        </w:rPr>
      </w:pPr>
      <w:r w:rsidRPr="00563C7C">
        <w:rPr>
          <w:rFonts w:asciiTheme="minorHAnsi" w:hAnsiTheme="minorHAnsi" w:cstheme="minorHAnsi"/>
          <w:color w:val="000000" w:themeColor="text1"/>
          <w:sz w:val="22"/>
          <w:szCs w:val="22"/>
          <w:u w:val="single"/>
          <w:lang w:val="es-ES"/>
        </w:rPr>
        <w:t>Hacer los arreglos de viaje:</w:t>
      </w:r>
    </w:p>
    <w:p w14:paraId="06D8AF88" w14:textId="77777777" w:rsidR="00563C7C" w:rsidRPr="00563C7C" w:rsidRDefault="00563C7C" w:rsidP="00563C7C">
      <w:pPr>
        <w:pStyle w:val="ListParagraph"/>
        <w:numPr>
          <w:ilvl w:val="1"/>
          <w:numId w:val="4"/>
        </w:numPr>
        <w:jc w:val="both"/>
        <w:rPr>
          <w:rFonts w:asciiTheme="minorHAnsi" w:hAnsiTheme="minorHAnsi" w:cstheme="minorHAnsi"/>
          <w:color w:val="000000" w:themeColor="text1"/>
          <w:sz w:val="22"/>
          <w:szCs w:val="22"/>
          <w:u w:val="single"/>
          <w:lang w:val="es-ES"/>
        </w:rPr>
      </w:pPr>
      <w:r w:rsidRPr="00563C7C">
        <w:rPr>
          <w:rFonts w:asciiTheme="minorHAnsi" w:hAnsiTheme="minorHAnsi" w:cstheme="minorHAnsi"/>
          <w:color w:val="000000" w:themeColor="text1"/>
          <w:sz w:val="22"/>
          <w:szCs w:val="22"/>
          <w:lang w:val="es-ES"/>
        </w:rPr>
        <w:t>Los estudiantes deben confirmar con su institución educativa (universidad) la fecha en que se espera que lleguen, con el fin de hacer los arreglos de viaje necesarios. La fecha de llegada también debe ajustarse a la regla sobre visados. También deben asegurarse de que el seguro médico, el alojamiento y el visado están preparados.</w:t>
      </w:r>
    </w:p>
    <w:p w14:paraId="41D29D64" w14:textId="77777777" w:rsidR="00563C7C" w:rsidRPr="00563C7C" w:rsidRDefault="00563C7C" w:rsidP="00563C7C">
      <w:pPr>
        <w:pStyle w:val="ListParagraph"/>
        <w:numPr>
          <w:ilvl w:val="1"/>
          <w:numId w:val="4"/>
        </w:numPr>
        <w:jc w:val="both"/>
        <w:rPr>
          <w:rFonts w:asciiTheme="minorHAnsi" w:hAnsiTheme="minorHAnsi" w:cstheme="minorHAnsi"/>
          <w:color w:val="000000" w:themeColor="text1"/>
          <w:sz w:val="22"/>
          <w:szCs w:val="22"/>
          <w:u w:val="single"/>
          <w:lang w:val="es-ES"/>
        </w:rPr>
      </w:pPr>
      <w:r w:rsidRPr="00563C7C">
        <w:rPr>
          <w:rFonts w:asciiTheme="minorHAnsi" w:hAnsiTheme="minorHAnsi" w:cstheme="minorHAnsi"/>
          <w:color w:val="000000" w:themeColor="text1"/>
          <w:sz w:val="22"/>
          <w:szCs w:val="22"/>
          <w:lang w:val="es-ES"/>
        </w:rPr>
        <w:t>Una vez que todo esto se haya organizado y el estudiante conozca la fecha de llegada al campus, se pueden finalizar los preparativos del viaje (por ejemplo, el billete de avión y otros medios de transporte).</w:t>
      </w:r>
    </w:p>
    <w:p w14:paraId="47ECECE1" w14:textId="77777777" w:rsidR="00563C7C" w:rsidRPr="00563C7C" w:rsidRDefault="00563C7C" w:rsidP="00563C7C">
      <w:pPr>
        <w:pStyle w:val="ListParagraph"/>
        <w:numPr>
          <w:ilvl w:val="0"/>
          <w:numId w:val="4"/>
        </w:numPr>
        <w:jc w:val="both"/>
        <w:rPr>
          <w:rFonts w:asciiTheme="minorHAnsi" w:hAnsiTheme="minorHAnsi" w:cstheme="minorHAnsi"/>
          <w:color w:val="000000" w:themeColor="text1"/>
          <w:sz w:val="22"/>
          <w:szCs w:val="22"/>
          <w:u w:val="single"/>
          <w:lang w:val="es-ES"/>
        </w:rPr>
      </w:pPr>
      <w:r w:rsidRPr="00563C7C">
        <w:rPr>
          <w:rFonts w:asciiTheme="minorHAnsi" w:hAnsiTheme="minorHAnsi" w:cstheme="minorHAnsi"/>
          <w:color w:val="000000" w:themeColor="text1"/>
          <w:sz w:val="22"/>
          <w:szCs w:val="22"/>
          <w:u w:val="single"/>
          <w:lang w:val="es-ES"/>
        </w:rPr>
        <w:t xml:space="preserve">Reunir los documentos para la llegada: </w:t>
      </w:r>
    </w:p>
    <w:p w14:paraId="67484EA0" w14:textId="77B5D16C" w:rsidR="00563C7C" w:rsidRPr="00563C7C" w:rsidRDefault="00563C7C" w:rsidP="00563C7C">
      <w:pPr>
        <w:pStyle w:val="ListParagraph"/>
        <w:numPr>
          <w:ilvl w:val="1"/>
          <w:numId w:val="4"/>
        </w:numPr>
        <w:jc w:val="both"/>
        <w:rPr>
          <w:rFonts w:asciiTheme="minorHAnsi" w:hAnsiTheme="minorHAnsi" w:cstheme="minorHAnsi"/>
          <w:color w:val="000000" w:themeColor="text1"/>
          <w:sz w:val="22"/>
          <w:szCs w:val="22"/>
          <w:u w:val="single"/>
          <w:lang w:val="es-ES"/>
        </w:rPr>
      </w:pPr>
      <w:r w:rsidRPr="00563C7C">
        <w:rPr>
          <w:rFonts w:asciiTheme="minorHAnsi" w:hAnsiTheme="minorHAnsi" w:cstheme="minorHAnsi"/>
          <w:color w:val="000000" w:themeColor="text1"/>
          <w:sz w:val="22"/>
          <w:szCs w:val="22"/>
          <w:lang w:val="es-ES"/>
        </w:rPr>
        <w:t>El día antes de irse, es mejor asegurarse de que todos los documentos necesarios están preparados. Los documentos relevantes pueden incluir los que hay que mostrar en la frontera del aeropuerto. Estos incluyen, pero no se limitan a: pasaporte válido, visado, prueba de residencia o prueba de sus estudios, y apoyo financiero.</w:t>
      </w:r>
    </w:p>
    <w:p w14:paraId="5BFD36A0" w14:textId="77777777" w:rsidR="00563C7C" w:rsidRPr="00563C7C" w:rsidRDefault="00563C7C" w:rsidP="00563C7C">
      <w:pPr>
        <w:jc w:val="both"/>
        <w:rPr>
          <w:rFonts w:asciiTheme="minorHAnsi" w:hAnsiTheme="minorHAnsi" w:cstheme="minorHAnsi"/>
          <w:b/>
          <w:bCs/>
          <w:color w:val="FF0000"/>
          <w:sz w:val="22"/>
          <w:szCs w:val="22"/>
        </w:rPr>
      </w:pPr>
      <w:r w:rsidRPr="00563C7C">
        <w:rPr>
          <w:rFonts w:asciiTheme="minorHAnsi" w:hAnsiTheme="minorHAnsi" w:cstheme="minorHAnsi"/>
          <w:b/>
          <w:bCs/>
          <w:color w:val="FF0000"/>
          <w:sz w:val="22"/>
          <w:szCs w:val="22"/>
          <w:highlight w:val="yellow"/>
        </w:rPr>
        <w:lastRenderedPageBreak/>
        <w:t>CRONOLOGÍA</w:t>
      </w:r>
    </w:p>
    <w:p w14:paraId="1C25848C" w14:textId="77777777" w:rsidR="00563C7C" w:rsidRPr="00563C7C" w:rsidRDefault="00563C7C" w:rsidP="00563C7C">
      <w:pPr>
        <w:jc w:val="both"/>
        <w:rPr>
          <w:rFonts w:asciiTheme="minorHAnsi" w:hAnsiTheme="minorHAnsi" w:cstheme="minorHAnsi"/>
          <w:b/>
          <w:bCs/>
          <w:color w:val="FF0000"/>
          <w:sz w:val="22"/>
          <w:szCs w:val="22"/>
        </w:rPr>
      </w:pPr>
    </w:p>
    <w:p w14:paraId="665AC254" w14:textId="77777777" w:rsidR="00563C7C" w:rsidRPr="00563C7C" w:rsidRDefault="00563C7C" w:rsidP="00563C7C">
      <w:pPr>
        <w:pStyle w:val="ListParagraph"/>
        <w:numPr>
          <w:ilvl w:val="0"/>
          <w:numId w:val="5"/>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 xml:space="preserve">El calendario se ha dividido en dos partes, dependiendo del sistema educativo que hayan seguido los estudiantes. </w:t>
      </w:r>
    </w:p>
    <w:p w14:paraId="42DDF7B1" w14:textId="77777777" w:rsidR="00563C7C" w:rsidRPr="00563C7C" w:rsidRDefault="00563C7C" w:rsidP="00563C7C">
      <w:pPr>
        <w:pStyle w:val="ListParagraph"/>
        <w:numPr>
          <w:ilvl w:val="1"/>
          <w:numId w:val="5"/>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 xml:space="preserve">Si los estudiantes tienen el </w:t>
      </w:r>
      <w:r w:rsidRPr="00563C7C">
        <w:rPr>
          <w:rFonts w:asciiTheme="minorHAnsi" w:hAnsiTheme="minorHAnsi" w:cstheme="minorHAnsi"/>
          <w:i/>
          <w:iCs/>
          <w:color w:val="000000" w:themeColor="text1"/>
          <w:sz w:val="22"/>
          <w:szCs w:val="22"/>
          <w:lang w:val="es-ES"/>
        </w:rPr>
        <w:t>Bachillerato de Panamá</w:t>
      </w:r>
      <w:r w:rsidRPr="00563C7C">
        <w:rPr>
          <w:rFonts w:asciiTheme="minorHAnsi" w:hAnsiTheme="minorHAnsi" w:cstheme="minorHAnsi"/>
          <w:color w:val="000000" w:themeColor="text1"/>
          <w:sz w:val="22"/>
          <w:szCs w:val="22"/>
          <w:lang w:val="es-ES"/>
        </w:rPr>
        <w:t xml:space="preserve">, y por lo tanto no pueden entrar directamente en una licenciatura en el Reino Unido, tienen que empezar con un </w:t>
      </w:r>
      <w:r w:rsidRPr="00563C7C">
        <w:rPr>
          <w:rFonts w:asciiTheme="minorHAnsi" w:hAnsiTheme="minorHAnsi" w:cstheme="minorHAnsi"/>
          <w:b/>
          <w:bCs/>
          <w:color w:val="FF0000"/>
          <w:sz w:val="22"/>
          <w:szCs w:val="22"/>
          <w:lang w:val="es-ES"/>
        </w:rPr>
        <w:t>‘</w:t>
      </w:r>
      <w:proofErr w:type="spellStart"/>
      <w:r w:rsidRPr="00563C7C">
        <w:rPr>
          <w:rFonts w:asciiTheme="minorHAnsi" w:hAnsiTheme="minorHAnsi" w:cstheme="minorHAnsi"/>
          <w:b/>
          <w:bCs/>
          <w:i/>
          <w:iCs/>
          <w:color w:val="FF0000"/>
          <w:sz w:val="22"/>
          <w:szCs w:val="22"/>
          <w:lang w:val="es-ES"/>
        </w:rPr>
        <w:t>Foundation</w:t>
      </w:r>
      <w:proofErr w:type="spellEnd"/>
      <w:r w:rsidRPr="00563C7C">
        <w:rPr>
          <w:rFonts w:asciiTheme="minorHAnsi" w:hAnsiTheme="minorHAnsi" w:cstheme="minorHAnsi"/>
          <w:b/>
          <w:bCs/>
          <w:i/>
          <w:iCs/>
          <w:color w:val="FF0000"/>
          <w:sz w:val="22"/>
          <w:szCs w:val="22"/>
          <w:lang w:val="es-ES"/>
        </w:rPr>
        <w:t xml:space="preserve"> </w:t>
      </w:r>
      <w:proofErr w:type="spellStart"/>
      <w:r w:rsidRPr="00563C7C">
        <w:rPr>
          <w:rFonts w:asciiTheme="minorHAnsi" w:hAnsiTheme="minorHAnsi" w:cstheme="minorHAnsi"/>
          <w:b/>
          <w:bCs/>
          <w:i/>
          <w:iCs/>
          <w:color w:val="FF0000"/>
          <w:sz w:val="22"/>
          <w:szCs w:val="22"/>
          <w:lang w:val="es-ES"/>
        </w:rPr>
        <w:t>Year</w:t>
      </w:r>
      <w:proofErr w:type="spellEnd"/>
      <w:r w:rsidRPr="00563C7C">
        <w:rPr>
          <w:rFonts w:asciiTheme="minorHAnsi" w:hAnsiTheme="minorHAnsi" w:cstheme="minorHAnsi"/>
          <w:b/>
          <w:bCs/>
          <w:i/>
          <w:iCs/>
          <w:color w:val="FF0000"/>
          <w:sz w:val="22"/>
          <w:szCs w:val="22"/>
          <w:lang w:val="es-ES"/>
        </w:rPr>
        <w:t>’</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color w:val="000000" w:themeColor="text1"/>
          <w:sz w:val="22"/>
          <w:szCs w:val="22"/>
          <w:lang w:val="es-ES"/>
        </w:rPr>
        <w:t xml:space="preserve">o un </w:t>
      </w:r>
      <w:r w:rsidRPr="00563C7C">
        <w:rPr>
          <w:rFonts w:asciiTheme="minorHAnsi" w:hAnsiTheme="minorHAnsi" w:cstheme="minorHAnsi"/>
          <w:b/>
          <w:bCs/>
          <w:color w:val="FF0000"/>
          <w:sz w:val="22"/>
          <w:szCs w:val="22"/>
          <w:lang w:val="es-ES"/>
        </w:rPr>
        <w:t>curso de inglés ‘pre-</w:t>
      </w:r>
      <w:proofErr w:type="spellStart"/>
      <w:r w:rsidRPr="00563C7C">
        <w:rPr>
          <w:rFonts w:asciiTheme="minorHAnsi" w:hAnsiTheme="minorHAnsi" w:cstheme="minorHAnsi"/>
          <w:b/>
          <w:bCs/>
          <w:color w:val="FF0000"/>
          <w:sz w:val="22"/>
          <w:szCs w:val="22"/>
          <w:lang w:val="es-ES"/>
        </w:rPr>
        <w:t>sesional</w:t>
      </w:r>
      <w:proofErr w:type="spellEnd"/>
      <w:r w:rsidRPr="00563C7C">
        <w:rPr>
          <w:rFonts w:asciiTheme="minorHAnsi" w:hAnsiTheme="minorHAnsi" w:cstheme="minorHAnsi"/>
          <w:b/>
          <w:bCs/>
          <w:color w:val="FF0000"/>
          <w:sz w:val="22"/>
          <w:szCs w:val="22"/>
          <w:lang w:val="es-ES"/>
        </w:rPr>
        <w:t>’</w:t>
      </w:r>
      <w:r w:rsidRPr="00563C7C">
        <w:rPr>
          <w:rFonts w:asciiTheme="minorHAnsi" w:hAnsiTheme="minorHAnsi" w:cstheme="minorHAnsi"/>
          <w:color w:val="000000" w:themeColor="text1"/>
          <w:sz w:val="22"/>
          <w:szCs w:val="22"/>
          <w:lang w:val="es-ES"/>
        </w:rPr>
        <w:t>. Necesitarán un examen de inglés ‘SELT’ aprobado por el ‘UK Home Office’ (</w:t>
      </w:r>
      <w:proofErr w:type="spellStart"/>
      <w:r w:rsidRPr="00563C7C">
        <w:rPr>
          <w:rFonts w:asciiTheme="minorHAnsi" w:hAnsiTheme="minorHAnsi" w:cstheme="minorHAnsi"/>
          <w:color w:val="000000" w:themeColor="text1"/>
          <w:sz w:val="22"/>
          <w:szCs w:val="22"/>
          <w:lang w:val="es-ES"/>
        </w:rPr>
        <w:t>Tier</w:t>
      </w:r>
      <w:proofErr w:type="spellEnd"/>
      <w:r w:rsidRPr="00563C7C">
        <w:rPr>
          <w:rFonts w:asciiTheme="minorHAnsi" w:hAnsiTheme="minorHAnsi" w:cstheme="minorHAnsi"/>
          <w:color w:val="000000" w:themeColor="text1"/>
          <w:sz w:val="22"/>
          <w:szCs w:val="22"/>
          <w:lang w:val="es-ES"/>
        </w:rPr>
        <w:t xml:space="preserve"> 4) y una puntuación mínima de 4,5 en el IELTS (sin que ningún elemento sea inferior a 4,0) para que se les conceda un visado.</w:t>
      </w:r>
    </w:p>
    <w:p w14:paraId="58741FB6" w14:textId="77777777" w:rsidR="00563C7C" w:rsidRPr="00563C7C" w:rsidRDefault="00563C7C" w:rsidP="00563C7C">
      <w:pPr>
        <w:pStyle w:val="ListParagraph"/>
        <w:numPr>
          <w:ilvl w:val="2"/>
          <w:numId w:val="5"/>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u w:val="single"/>
          <w:lang w:val="es-ES"/>
        </w:rPr>
        <w:t>Durante el Año Académico 11,</w:t>
      </w:r>
      <w:r w:rsidRPr="00563C7C">
        <w:rPr>
          <w:rFonts w:asciiTheme="minorHAnsi" w:hAnsiTheme="minorHAnsi" w:cstheme="minorHAnsi"/>
          <w:color w:val="000000" w:themeColor="text1"/>
          <w:sz w:val="22"/>
          <w:szCs w:val="22"/>
          <w:lang w:val="es-ES"/>
        </w:rPr>
        <w:t xml:space="preserve"> los estudiantes tienen que empezar a aprobar </w:t>
      </w:r>
      <w:r w:rsidRPr="00563C7C">
        <w:rPr>
          <w:rFonts w:asciiTheme="minorHAnsi" w:hAnsiTheme="minorHAnsi" w:cstheme="minorHAnsi"/>
          <w:b/>
          <w:bCs/>
          <w:color w:val="FF0000"/>
          <w:sz w:val="22"/>
          <w:szCs w:val="22"/>
          <w:lang w:val="es-ES"/>
        </w:rPr>
        <w:t>sus pruebas de inglés.</w:t>
      </w:r>
      <w:r w:rsidRPr="00563C7C">
        <w:rPr>
          <w:rFonts w:asciiTheme="minorHAnsi" w:hAnsiTheme="minorHAnsi" w:cstheme="minorHAnsi"/>
          <w:color w:val="FF0000"/>
          <w:sz w:val="22"/>
          <w:szCs w:val="22"/>
          <w:lang w:val="es-ES"/>
        </w:rPr>
        <w:t xml:space="preserve"> </w:t>
      </w:r>
    </w:p>
    <w:p w14:paraId="79F15DDC" w14:textId="4574EF8F" w:rsidR="00563C7C" w:rsidRPr="00563C7C" w:rsidRDefault="00563C7C" w:rsidP="00563C7C">
      <w:pPr>
        <w:pStyle w:val="ListParagraph"/>
        <w:numPr>
          <w:ilvl w:val="2"/>
          <w:numId w:val="5"/>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u w:val="single"/>
          <w:lang w:val="es-ES"/>
        </w:rPr>
        <w:t>Durante el Año Académico 12,</w:t>
      </w:r>
      <w:r w:rsidRPr="00563C7C">
        <w:rPr>
          <w:rFonts w:asciiTheme="minorHAnsi" w:hAnsiTheme="minorHAnsi" w:cstheme="minorHAnsi"/>
          <w:color w:val="000000" w:themeColor="text1"/>
          <w:sz w:val="22"/>
          <w:szCs w:val="22"/>
          <w:lang w:val="es-ES"/>
        </w:rPr>
        <w:t xml:space="preserve"> los estudiantes comenzarán </w:t>
      </w:r>
      <w:r w:rsidRPr="00563C7C">
        <w:rPr>
          <w:rFonts w:asciiTheme="minorHAnsi" w:hAnsiTheme="minorHAnsi" w:cstheme="minorHAnsi"/>
          <w:b/>
          <w:bCs/>
          <w:color w:val="FF0000"/>
          <w:sz w:val="22"/>
          <w:szCs w:val="22"/>
          <w:lang w:val="es-ES"/>
        </w:rPr>
        <w:t>la familiarización y preparación</w:t>
      </w:r>
      <w:r w:rsidRPr="00563C7C">
        <w:rPr>
          <w:rFonts w:asciiTheme="minorHAnsi" w:hAnsiTheme="minorHAnsi" w:cstheme="minorHAnsi"/>
          <w:color w:val="000000" w:themeColor="text1"/>
          <w:sz w:val="22"/>
          <w:szCs w:val="22"/>
          <w:lang w:val="es-ES"/>
        </w:rPr>
        <w:t xml:space="preserve"> </w:t>
      </w:r>
      <w:r w:rsidRPr="00563C7C">
        <w:rPr>
          <w:rFonts w:asciiTheme="minorHAnsi" w:hAnsiTheme="minorHAnsi" w:cstheme="minorHAnsi"/>
          <w:b/>
          <w:bCs/>
          <w:color w:val="00B050"/>
          <w:sz w:val="22"/>
          <w:szCs w:val="22"/>
          <w:lang w:val="es-ES"/>
        </w:rPr>
        <w:t>(paso 1)</w:t>
      </w:r>
      <w:r w:rsidRPr="00563C7C">
        <w:rPr>
          <w:rFonts w:asciiTheme="minorHAnsi" w:hAnsiTheme="minorHAnsi" w:cstheme="minorHAnsi"/>
          <w:color w:val="00B050"/>
          <w:sz w:val="22"/>
          <w:szCs w:val="22"/>
          <w:lang w:val="es-ES"/>
        </w:rPr>
        <w:t xml:space="preserve"> </w:t>
      </w:r>
      <w:r w:rsidRPr="00563C7C">
        <w:rPr>
          <w:rFonts w:asciiTheme="minorHAnsi" w:hAnsiTheme="minorHAnsi" w:cstheme="minorHAnsi"/>
          <w:color w:val="000000" w:themeColor="text1"/>
          <w:sz w:val="22"/>
          <w:szCs w:val="22"/>
          <w:lang w:val="es-ES"/>
        </w:rPr>
        <w:t xml:space="preserve">durante los dos primeros semestres (marzo - julio). Tendrán que </w:t>
      </w:r>
      <w:r w:rsidRPr="00563C7C">
        <w:rPr>
          <w:rFonts w:asciiTheme="minorHAnsi" w:hAnsiTheme="minorHAnsi" w:cstheme="minorHAnsi"/>
          <w:b/>
          <w:bCs/>
          <w:color w:val="FF0000"/>
          <w:sz w:val="22"/>
          <w:szCs w:val="22"/>
          <w:lang w:val="es-ES"/>
        </w:rPr>
        <w:t>deci</w:t>
      </w:r>
      <w:r w:rsidR="00DD448B">
        <w:rPr>
          <w:rFonts w:asciiTheme="minorHAnsi" w:hAnsiTheme="minorHAnsi" w:cstheme="minorHAnsi"/>
          <w:b/>
          <w:bCs/>
          <w:color w:val="FF0000"/>
          <w:sz w:val="22"/>
          <w:szCs w:val="22"/>
          <w:lang w:val="es-ES"/>
        </w:rPr>
        <w:t>dir</w:t>
      </w:r>
      <w:r w:rsidRPr="00563C7C">
        <w:rPr>
          <w:rFonts w:asciiTheme="minorHAnsi" w:hAnsiTheme="minorHAnsi" w:cstheme="minorHAnsi"/>
          <w:color w:val="000000" w:themeColor="text1"/>
          <w:sz w:val="22"/>
          <w:szCs w:val="22"/>
          <w:lang w:val="es-ES"/>
        </w:rPr>
        <w:t xml:space="preserve"> </w:t>
      </w:r>
      <w:r w:rsidRPr="00563C7C">
        <w:rPr>
          <w:rFonts w:asciiTheme="minorHAnsi" w:hAnsiTheme="minorHAnsi" w:cstheme="minorHAnsi"/>
          <w:b/>
          <w:bCs/>
          <w:color w:val="00B050"/>
          <w:sz w:val="22"/>
          <w:szCs w:val="22"/>
          <w:lang w:val="es-ES"/>
        </w:rPr>
        <w:t xml:space="preserve">(paso 4) </w:t>
      </w:r>
      <w:r w:rsidRPr="00563C7C">
        <w:rPr>
          <w:rFonts w:asciiTheme="minorHAnsi" w:hAnsiTheme="minorHAnsi" w:cstheme="minorHAnsi"/>
          <w:color w:val="000000" w:themeColor="text1"/>
          <w:sz w:val="22"/>
          <w:szCs w:val="22"/>
          <w:lang w:val="es-ES"/>
        </w:rPr>
        <w:t xml:space="preserve">dónde y qué estudiar antes de agosto para empezar a solicitar las </w:t>
      </w:r>
      <w:r w:rsidRPr="00563C7C">
        <w:rPr>
          <w:rFonts w:asciiTheme="minorHAnsi" w:hAnsiTheme="minorHAnsi" w:cstheme="minorHAnsi"/>
          <w:b/>
          <w:bCs/>
          <w:color w:val="FF0000"/>
          <w:sz w:val="22"/>
          <w:szCs w:val="22"/>
          <w:lang w:val="es-ES"/>
        </w:rPr>
        <w:t xml:space="preserve">becas </w:t>
      </w:r>
      <w:r w:rsidRPr="00563C7C">
        <w:rPr>
          <w:rFonts w:asciiTheme="minorHAnsi" w:hAnsiTheme="minorHAnsi" w:cstheme="minorHAnsi"/>
          <w:color w:val="000000" w:themeColor="text1"/>
          <w:sz w:val="22"/>
          <w:szCs w:val="22"/>
          <w:lang w:val="es-ES"/>
        </w:rPr>
        <w:t xml:space="preserve">(IFARHU, junio-septiembre; y </w:t>
      </w:r>
      <w:proofErr w:type="spellStart"/>
      <w:r w:rsidRPr="00563C7C">
        <w:rPr>
          <w:rFonts w:asciiTheme="minorHAnsi" w:hAnsiTheme="minorHAnsi" w:cstheme="minorHAnsi"/>
          <w:color w:val="000000" w:themeColor="text1"/>
          <w:sz w:val="22"/>
          <w:szCs w:val="22"/>
          <w:lang w:val="es-ES"/>
        </w:rPr>
        <w:t>Senacyt</w:t>
      </w:r>
      <w:proofErr w:type="spellEnd"/>
      <w:r w:rsidRPr="00563C7C">
        <w:rPr>
          <w:rFonts w:asciiTheme="minorHAnsi" w:hAnsiTheme="minorHAnsi" w:cstheme="minorHAnsi"/>
          <w:color w:val="000000" w:themeColor="text1"/>
          <w:sz w:val="22"/>
          <w:szCs w:val="22"/>
          <w:lang w:val="es-ES"/>
        </w:rPr>
        <w:t>, diciembre-febrero) y para el ‘</w:t>
      </w:r>
      <w:r w:rsidRPr="00563C7C">
        <w:rPr>
          <w:rFonts w:asciiTheme="minorHAnsi" w:hAnsiTheme="minorHAnsi" w:cstheme="minorHAnsi"/>
          <w:i/>
          <w:iCs/>
          <w:color w:val="000000" w:themeColor="text1"/>
          <w:sz w:val="22"/>
          <w:szCs w:val="22"/>
          <w:lang w:val="es-ES"/>
        </w:rPr>
        <w:t xml:space="preserve">International </w:t>
      </w:r>
      <w:proofErr w:type="spellStart"/>
      <w:r w:rsidRPr="00563C7C">
        <w:rPr>
          <w:rFonts w:asciiTheme="minorHAnsi" w:hAnsiTheme="minorHAnsi" w:cstheme="minorHAnsi"/>
          <w:i/>
          <w:iCs/>
          <w:color w:val="000000" w:themeColor="text1"/>
          <w:sz w:val="22"/>
          <w:szCs w:val="22"/>
          <w:lang w:val="es-ES"/>
        </w:rPr>
        <w:t>Foundation</w:t>
      </w:r>
      <w:proofErr w:type="spellEnd"/>
      <w:r w:rsidRPr="00563C7C">
        <w:rPr>
          <w:rFonts w:asciiTheme="minorHAnsi" w:hAnsiTheme="minorHAnsi" w:cstheme="minorHAnsi"/>
          <w:i/>
          <w:iCs/>
          <w:color w:val="000000" w:themeColor="text1"/>
          <w:sz w:val="22"/>
          <w:szCs w:val="22"/>
          <w:lang w:val="es-ES"/>
        </w:rPr>
        <w:t xml:space="preserve"> </w:t>
      </w:r>
      <w:proofErr w:type="spellStart"/>
      <w:r w:rsidRPr="00563C7C">
        <w:rPr>
          <w:rFonts w:asciiTheme="minorHAnsi" w:hAnsiTheme="minorHAnsi" w:cstheme="minorHAnsi"/>
          <w:i/>
          <w:iCs/>
          <w:color w:val="000000" w:themeColor="text1"/>
          <w:sz w:val="22"/>
          <w:szCs w:val="22"/>
          <w:lang w:val="es-ES"/>
        </w:rPr>
        <w:t>Year</w:t>
      </w:r>
      <w:proofErr w:type="spellEnd"/>
      <w:r w:rsidRPr="00563C7C">
        <w:rPr>
          <w:rFonts w:asciiTheme="minorHAnsi" w:hAnsiTheme="minorHAnsi" w:cstheme="minorHAnsi"/>
          <w:i/>
          <w:iCs/>
          <w:color w:val="000000" w:themeColor="text1"/>
          <w:sz w:val="22"/>
          <w:szCs w:val="22"/>
          <w:lang w:val="es-ES"/>
        </w:rPr>
        <w:t>’</w:t>
      </w:r>
      <w:r w:rsidRPr="00563C7C">
        <w:rPr>
          <w:rFonts w:asciiTheme="minorHAnsi" w:hAnsiTheme="minorHAnsi" w:cstheme="minorHAnsi"/>
          <w:color w:val="000000" w:themeColor="text1"/>
          <w:sz w:val="22"/>
          <w:szCs w:val="22"/>
          <w:lang w:val="es-ES"/>
        </w:rPr>
        <w:t xml:space="preserve"> a las universidades directamente (septiembre-noviembre). Los estudiantes recibirán sus ofertas en diciembre, al tiempo que aprueban sus exámenes finales. Dos escenarios son posibles:</w:t>
      </w:r>
    </w:p>
    <w:p w14:paraId="3BAAAB78" w14:textId="77777777" w:rsidR="00563C7C" w:rsidRPr="00563C7C" w:rsidRDefault="00563C7C" w:rsidP="00563C7C">
      <w:pPr>
        <w:pStyle w:val="ListParagraph"/>
        <w:numPr>
          <w:ilvl w:val="2"/>
          <w:numId w:val="5"/>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u w:val="single"/>
          <w:lang w:val="es-ES"/>
        </w:rPr>
        <w:t>6 meses antes de empezar los estudios pregrados (UG)</w:t>
      </w:r>
      <w:r w:rsidRPr="00563C7C">
        <w:rPr>
          <w:rFonts w:asciiTheme="minorHAnsi" w:hAnsiTheme="minorHAnsi" w:cstheme="minorHAnsi"/>
          <w:color w:val="000000" w:themeColor="text1"/>
          <w:sz w:val="22"/>
          <w:szCs w:val="22"/>
          <w:lang w:val="es-ES"/>
        </w:rPr>
        <w:t>: si cumple los requisitos del Año de Fundación (‘</w:t>
      </w:r>
      <w:r w:rsidRPr="00563C7C">
        <w:rPr>
          <w:rFonts w:asciiTheme="minorHAnsi" w:hAnsiTheme="minorHAnsi" w:cstheme="minorHAnsi"/>
          <w:i/>
          <w:iCs/>
          <w:color w:val="000000" w:themeColor="text1"/>
          <w:sz w:val="22"/>
          <w:szCs w:val="22"/>
          <w:lang w:val="es-ES"/>
        </w:rPr>
        <w:t xml:space="preserve">International </w:t>
      </w:r>
      <w:proofErr w:type="spellStart"/>
      <w:r w:rsidRPr="00563C7C">
        <w:rPr>
          <w:rFonts w:asciiTheme="minorHAnsi" w:hAnsiTheme="minorHAnsi" w:cstheme="minorHAnsi"/>
          <w:i/>
          <w:iCs/>
          <w:color w:val="000000" w:themeColor="text1"/>
          <w:sz w:val="22"/>
          <w:szCs w:val="22"/>
          <w:lang w:val="es-ES"/>
        </w:rPr>
        <w:t>Foundation</w:t>
      </w:r>
      <w:proofErr w:type="spellEnd"/>
      <w:r w:rsidRPr="00563C7C">
        <w:rPr>
          <w:rFonts w:asciiTheme="minorHAnsi" w:hAnsiTheme="minorHAnsi" w:cstheme="minorHAnsi"/>
          <w:i/>
          <w:iCs/>
          <w:color w:val="000000" w:themeColor="text1"/>
          <w:sz w:val="22"/>
          <w:szCs w:val="22"/>
          <w:lang w:val="es-ES"/>
        </w:rPr>
        <w:t xml:space="preserve"> </w:t>
      </w:r>
      <w:proofErr w:type="spellStart"/>
      <w:r w:rsidRPr="00563C7C">
        <w:rPr>
          <w:rFonts w:asciiTheme="minorHAnsi" w:hAnsiTheme="minorHAnsi" w:cstheme="minorHAnsi"/>
          <w:i/>
          <w:iCs/>
          <w:color w:val="000000" w:themeColor="text1"/>
          <w:sz w:val="22"/>
          <w:szCs w:val="22"/>
          <w:lang w:val="es-ES"/>
        </w:rPr>
        <w:t>Year</w:t>
      </w:r>
      <w:proofErr w:type="spellEnd"/>
      <w:r w:rsidRPr="00563C7C">
        <w:rPr>
          <w:rFonts w:asciiTheme="minorHAnsi" w:hAnsiTheme="minorHAnsi" w:cstheme="minorHAnsi"/>
          <w:i/>
          <w:iCs/>
          <w:color w:val="000000" w:themeColor="text1"/>
          <w:sz w:val="22"/>
          <w:szCs w:val="22"/>
          <w:lang w:val="es-ES"/>
        </w:rPr>
        <w:t>’</w:t>
      </w:r>
      <w:r w:rsidRPr="00563C7C">
        <w:rPr>
          <w:rFonts w:asciiTheme="minorHAnsi" w:hAnsiTheme="minorHAnsi" w:cstheme="minorHAnsi"/>
          <w:color w:val="000000" w:themeColor="text1"/>
          <w:sz w:val="22"/>
          <w:szCs w:val="22"/>
          <w:lang w:val="es-ES"/>
        </w:rPr>
        <w:t>), puede empezar tu pregrado (UG) en septiembre del año siguiente. Los programas de ‘</w:t>
      </w:r>
      <w:r w:rsidRPr="00563C7C">
        <w:rPr>
          <w:rFonts w:asciiTheme="minorHAnsi" w:hAnsiTheme="minorHAnsi" w:cstheme="minorHAnsi"/>
          <w:i/>
          <w:iCs/>
          <w:color w:val="000000" w:themeColor="text1"/>
          <w:sz w:val="22"/>
          <w:szCs w:val="22"/>
          <w:lang w:val="es-ES"/>
        </w:rPr>
        <w:t xml:space="preserve">International </w:t>
      </w:r>
      <w:proofErr w:type="spellStart"/>
      <w:r w:rsidRPr="00563C7C">
        <w:rPr>
          <w:rFonts w:asciiTheme="minorHAnsi" w:hAnsiTheme="minorHAnsi" w:cstheme="minorHAnsi"/>
          <w:i/>
          <w:iCs/>
          <w:color w:val="000000" w:themeColor="text1"/>
          <w:sz w:val="22"/>
          <w:szCs w:val="22"/>
          <w:lang w:val="es-ES"/>
        </w:rPr>
        <w:t>Foundation</w:t>
      </w:r>
      <w:proofErr w:type="spellEnd"/>
      <w:r w:rsidRPr="00563C7C">
        <w:rPr>
          <w:rFonts w:asciiTheme="minorHAnsi" w:hAnsiTheme="minorHAnsi" w:cstheme="minorHAnsi"/>
          <w:i/>
          <w:iCs/>
          <w:color w:val="000000" w:themeColor="text1"/>
          <w:sz w:val="22"/>
          <w:szCs w:val="22"/>
          <w:lang w:val="es-ES"/>
        </w:rPr>
        <w:t xml:space="preserve"> </w:t>
      </w:r>
      <w:proofErr w:type="spellStart"/>
      <w:r w:rsidRPr="00563C7C">
        <w:rPr>
          <w:rFonts w:asciiTheme="minorHAnsi" w:hAnsiTheme="minorHAnsi" w:cstheme="minorHAnsi"/>
          <w:i/>
          <w:iCs/>
          <w:color w:val="000000" w:themeColor="text1"/>
          <w:sz w:val="22"/>
          <w:szCs w:val="22"/>
          <w:lang w:val="es-ES"/>
        </w:rPr>
        <w:t>year</w:t>
      </w:r>
      <w:proofErr w:type="spellEnd"/>
      <w:r w:rsidRPr="00563C7C">
        <w:rPr>
          <w:rFonts w:asciiTheme="minorHAnsi" w:hAnsiTheme="minorHAnsi" w:cstheme="minorHAnsi"/>
          <w:i/>
          <w:iCs/>
          <w:color w:val="000000" w:themeColor="text1"/>
          <w:sz w:val="22"/>
          <w:szCs w:val="22"/>
          <w:lang w:val="es-ES"/>
        </w:rPr>
        <w:t>’</w:t>
      </w:r>
      <w:r w:rsidRPr="00563C7C">
        <w:rPr>
          <w:rFonts w:asciiTheme="minorHAnsi" w:hAnsiTheme="minorHAnsi" w:cstheme="minorHAnsi"/>
          <w:color w:val="000000" w:themeColor="text1"/>
          <w:sz w:val="22"/>
          <w:szCs w:val="22"/>
          <w:lang w:val="es-ES"/>
        </w:rPr>
        <w:t xml:space="preserve"> pueden ser genéricos o estar concebidos para preparar al estudiante para iniciar una carrera en un determinado campo de estudio. Suelen durar un año, pero las universidades son flexibles y pueden proponer una </w:t>
      </w:r>
      <w:r w:rsidRPr="00563C7C">
        <w:rPr>
          <w:rFonts w:asciiTheme="minorHAnsi" w:hAnsiTheme="minorHAnsi" w:cstheme="minorHAnsi"/>
          <w:b/>
          <w:bCs/>
          <w:color w:val="FF0000"/>
          <w:sz w:val="22"/>
          <w:szCs w:val="22"/>
          <w:lang w:val="es-ES"/>
        </w:rPr>
        <w:t>opción intensiva de 6 meses</w:t>
      </w:r>
      <w:r w:rsidRPr="00563C7C">
        <w:rPr>
          <w:rFonts w:asciiTheme="minorHAnsi" w:hAnsiTheme="minorHAnsi" w:cstheme="minorHAnsi"/>
          <w:color w:val="000000" w:themeColor="text1"/>
          <w:sz w:val="22"/>
          <w:szCs w:val="22"/>
          <w:lang w:val="es-ES"/>
        </w:rPr>
        <w:t xml:space="preserve"> (de enero a agosto).</w:t>
      </w:r>
    </w:p>
    <w:p w14:paraId="1D80FFD3" w14:textId="77777777" w:rsidR="00563C7C" w:rsidRPr="00563C7C" w:rsidRDefault="00563C7C" w:rsidP="00563C7C">
      <w:pPr>
        <w:pStyle w:val="ListParagraph"/>
        <w:numPr>
          <w:ilvl w:val="2"/>
          <w:numId w:val="5"/>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u w:val="single"/>
          <w:lang w:val="es-ES"/>
        </w:rPr>
        <w:t>Un año y medio antes de empezar los estudios pregrados (UG):</w:t>
      </w:r>
      <w:r w:rsidRPr="00563C7C">
        <w:rPr>
          <w:rFonts w:asciiTheme="minorHAnsi" w:hAnsiTheme="minorHAnsi" w:cstheme="minorHAnsi"/>
          <w:color w:val="000000" w:themeColor="text1"/>
          <w:sz w:val="22"/>
          <w:szCs w:val="22"/>
          <w:lang w:val="es-ES"/>
        </w:rPr>
        <w:t xml:space="preserve"> si no cumple los requisitos del ‘</w:t>
      </w:r>
      <w:r w:rsidRPr="00563C7C">
        <w:rPr>
          <w:rFonts w:asciiTheme="minorHAnsi" w:hAnsiTheme="minorHAnsi" w:cstheme="minorHAnsi"/>
          <w:i/>
          <w:iCs/>
          <w:color w:val="000000" w:themeColor="text1"/>
          <w:sz w:val="22"/>
          <w:szCs w:val="22"/>
          <w:lang w:val="es-ES"/>
        </w:rPr>
        <w:t xml:space="preserve">International </w:t>
      </w:r>
      <w:proofErr w:type="spellStart"/>
      <w:r w:rsidRPr="00563C7C">
        <w:rPr>
          <w:rFonts w:asciiTheme="minorHAnsi" w:hAnsiTheme="minorHAnsi" w:cstheme="minorHAnsi"/>
          <w:i/>
          <w:iCs/>
          <w:color w:val="000000" w:themeColor="text1"/>
          <w:sz w:val="22"/>
          <w:szCs w:val="22"/>
          <w:lang w:val="es-ES"/>
        </w:rPr>
        <w:t>Foundation</w:t>
      </w:r>
      <w:proofErr w:type="spellEnd"/>
      <w:r w:rsidRPr="00563C7C">
        <w:rPr>
          <w:rFonts w:asciiTheme="minorHAnsi" w:hAnsiTheme="minorHAnsi" w:cstheme="minorHAnsi"/>
          <w:i/>
          <w:iCs/>
          <w:color w:val="000000" w:themeColor="text1"/>
          <w:sz w:val="22"/>
          <w:szCs w:val="22"/>
          <w:lang w:val="es-ES"/>
        </w:rPr>
        <w:t xml:space="preserve"> </w:t>
      </w:r>
      <w:proofErr w:type="spellStart"/>
      <w:r w:rsidRPr="00563C7C">
        <w:rPr>
          <w:rFonts w:asciiTheme="minorHAnsi" w:hAnsiTheme="minorHAnsi" w:cstheme="minorHAnsi"/>
          <w:i/>
          <w:iCs/>
          <w:color w:val="000000" w:themeColor="text1"/>
          <w:sz w:val="22"/>
          <w:szCs w:val="22"/>
          <w:lang w:val="es-ES"/>
        </w:rPr>
        <w:t>Year</w:t>
      </w:r>
      <w:proofErr w:type="spellEnd"/>
      <w:r w:rsidRPr="00563C7C">
        <w:rPr>
          <w:rFonts w:asciiTheme="minorHAnsi" w:hAnsiTheme="minorHAnsi" w:cstheme="minorHAnsi"/>
          <w:i/>
          <w:iCs/>
          <w:color w:val="000000" w:themeColor="text1"/>
          <w:sz w:val="22"/>
          <w:szCs w:val="22"/>
          <w:lang w:val="es-ES"/>
        </w:rPr>
        <w:t>’</w:t>
      </w:r>
      <w:r w:rsidRPr="00563C7C">
        <w:rPr>
          <w:rFonts w:asciiTheme="minorHAnsi" w:hAnsiTheme="minorHAnsi" w:cstheme="minorHAnsi"/>
          <w:color w:val="000000" w:themeColor="text1"/>
          <w:sz w:val="22"/>
          <w:szCs w:val="22"/>
          <w:lang w:val="es-ES"/>
        </w:rPr>
        <w:t xml:space="preserve"> y no tiene ninguna cualificación formal de inglés, la universidad puede sugerir </w:t>
      </w:r>
      <w:r w:rsidRPr="00563C7C">
        <w:rPr>
          <w:rFonts w:asciiTheme="minorHAnsi" w:hAnsiTheme="minorHAnsi" w:cstheme="minorHAnsi"/>
          <w:b/>
          <w:bCs/>
          <w:color w:val="FF0000"/>
          <w:sz w:val="22"/>
          <w:szCs w:val="22"/>
          <w:lang w:val="es-ES"/>
        </w:rPr>
        <w:t>cursos de inglés ‘pre-</w:t>
      </w:r>
      <w:proofErr w:type="spellStart"/>
      <w:r w:rsidRPr="00563C7C">
        <w:rPr>
          <w:rFonts w:asciiTheme="minorHAnsi" w:hAnsiTheme="minorHAnsi" w:cstheme="minorHAnsi"/>
          <w:b/>
          <w:bCs/>
          <w:color w:val="FF0000"/>
          <w:sz w:val="22"/>
          <w:szCs w:val="22"/>
          <w:lang w:val="es-ES"/>
        </w:rPr>
        <w:t>sessional</w:t>
      </w:r>
      <w:proofErr w:type="spellEnd"/>
      <w:r w:rsidRPr="00563C7C">
        <w:rPr>
          <w:rFonts w:asciiTheme="minorHAnsi" w:hAnsiTheme="minorHAnsi" w:cstheme="minorHAnsi"/>
          <w:b/>
          <w:bCs/>
          <w:color w:val="FF0000"/>
          <w:sz w:val="22"/>
          <w:szCs w:val="22"/>
          <w:lang w:val="es-ES"/>
        </w:rPr>
        <w:t>’</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color w:val="000000" w:themeColor="text1"/>
          <w:sz w:val="22"/>
          <w:szCs w:val="22"/>
          <w:lang w:val="es-ES"/>
        </w:rPr>
        <w:t>(de 6 a 16 semanas) antes de entrar en el ‘</w:t>
      </w:r>
      <w:r w:rsidRPr="00563C7C">
        <w:rPr>
          <w:rFonts w:asciiTheme="minorHAnsi" w:hAnsiTheme="minorHAnsi" w:cstheme="minorHAnsi"/>
          <w:i/>
          <w:iCs/>
          <w:color w:val="000000" w:themeColor="text1"/>
          <w:sz w:val="22"/>
          <w:szCs w:val="22"/>
          <w:lang w:val="es-ES"/>
        </w:rPr>
        <w:t xml:space="preserve">International </w:t>
      </w:r>
      <w:proofErr w:type="spellStart"/>
      <w:r w:rsidRPr="00563C7C">
        <w:rPr>
          <w:rFonts w:asciiTheme="minorHAnsi" w:hAnsiTheme="minorHAnsi" w:cstheme="minorHAnsi"/>
          <w:i/>
          <w:iCs/>
          <w:color w:val="000000" w:themeColor="text1"/>
          <w:sz w:val="22"/>
          <w:szCs w:val="22"/>
          <w:lang w:val="es-ES"/>
        </w:rPr>
        <w:t>Foundation</w:t>
      </w:r>
      <w:proofErr w:type="spellEnd"/>
      <w:r w:rsidRPr="00563C7C">
        <w:rPr>
          <w:rFonts w:asciiTheme="minorHAnsi" w:hAnsiTheme="minorHAnsi" w:cstheme="minorHAnsi"/>
          <w:i/>
          <w:iCs/>
          <w:color w:val="000000" w:themeColor="text1"/>
          <w:sz w:val="22"/>
          <w:szCs w:val="22"/>
          <w:lang w:val="es-ES"/>
        </w:rPr>
        <w:t xml:space="preserve"> </w:t>
      </w:r>
      <w:proofErr w:type="spellStart"/>
      <w:r w:rsidRPr="00563C7C">
        <w:rPr>
          <w:rFonts w:asciiTheme="minorHAnsi" w:hAnsiTheme="minorHAnsi" w:cstheme="minorHAnsi"/>
          <w:i/>
          <w:iCs/>
          <w:color w:val="000000" w:themeColor="text1"/>
          <w:sz w:val="22"/>
          <w:szCs w:val="22"/>
          <w:lang w:val="es-ES"/>
        </w:rPr>
        <w:t>Year</w:t>
      </w:r>
      <w:proofErr w:type="spellEnd"/>
      <w:r w:rsidRPr="00563C7C">
        <w:rPr>
          <w:rFonts w:asciiTheme="minorHAnsi" w:hAnsiTheme="minorHAnsi" w:cstheme="minorHAnsi"/>
          <w:color w:val="000000" w:themeColor="text1"/>
          <w:sz w:val="22"/>
          <w:szCs w:val="22"/>
          <w:lang w:val="es-ES"/>
        </w:rPr>
        <w:t>’; y después hacerlo por un año; y empezar el pregrado (UG). Los precios del ‘</w:t>
      </w:r>
      <w:r w:rsidRPr="00563C7C">
        <w:rPr>
          <w:rFonts w:asciiTheme="minorHAnsi" w:hAnsiTheme="minorHAnsi" w:cstheme="minorHAnsi"/>
          <w:i/>
          <w:iCs/>
          <w:color w:val="000000" w:themeColor="text1"/>
          <w:sz w:val="22"/>
          <w:szCs w:val="22"/>
          <w:lang w:val="es-ES"/>
        </w:rPr>
        <w:t xml:space="preserve">International </w:t>
      </w:r>
      <w:proofErr w:type="spellStart"/>
      <w:r w:rsidRPr="00563C7C">
        <w:rPr>
          <w:rFonts w:asciiTheme="minorHAnsi" w:hAnsiTheme="minorHAnsi" w:cstheme="minorHAnsi"/>
          <w:i/>
          <w:iCs/>
          <w:color w:val="000000" w:themeColor="text1"/>
          <w:sz w:val="22"/>
          <w:szCs w:val="22"/>
          <w:lang w:val="es-ES"/>
        </w:rPr>
        <w:t>Foundation</w:t>
      </w:r>
      <w:proofErr w:type="spellEnd"/>
      <w:r w:rsidRPr="00563C7C">
        <w:rPr>
          <w:rFonts w:asciiTheme="minorHAnsi" w:hAnsiTheme="minorHAnsi" w:cstheme="minorHAnsi"/>
          <w:i/>
          <w:iCs/>
          <w:color w:val="000000" w:themeColor="text1"/>
          <w:sz w:val="22"/>
          <w:szCs w:val="22"/>
          <w:lang w:val="es-ES"/>
        </w:rPr>
        <w:t xml:space="preserve"> </w:t>
      </w:r>
      <w:proofErr w:type="spellStart"/>
      <w:r w:rsidRPr="00563C7C">
        <w:rPr>
          <w:rFonts w:asciiTheme="minorHAnsi" w:hAnsiTheme="minorHAnsi" w:cstheme="minorHAnsi"/>
          <w:i/>
          <w:iCs/>
          <w:color w:val="000000" w:themeColor="text1"/>
          <w:sz w:val="22"/>
          <w:szCs w:val="22"/>
          <w:lang w:val="es-ES"/>
        </w:rPr>
        <w:t>Year</w:t>
      </w:r>
      <w:proofErr w:type="spellEnd"/>
      <w:r w:rsidRPr="00563C7C">
        <w:rPr>
          <w:rFonts w:asciiTheme="minorHAnsi" w:hAnsiTheme="minorHAnsi" w:cstheme="minorHAnsi"/>
          <w:color w:val="000000" w:themeColor="text1"/>
          <w:sz w:val="22"/>
          <w:szCs w:val="22"/>
          <w:lang w:val="es-ES"/>
        </w:rPr>
        <w:t xml:space="preserve">’ oscilan entre €2.500 y 25.000 por año y los del curso de inglés </w:t>
      </w:r>
      <w:r w:rsidRPr="00563C7C">
        <w:rPr>
          <w:rFonts w:asciiTheme="minorHAnsi" w:hAnsiTheme="minorHAnsi" w:cstheme="minorHAnsi"/>
          <w:i/>
          <w:iCs/>
          <w:color w:val="000000" w:themeColor="text1"/>
          <w:sz w:val="22"/>
          <w:szCs w:val="22"/>
          <w:lang w:val="es-ES"/>
        </w:rPr>
        <w:t>‘pre-</w:t>
      </w:r>
      <w:proofErr w:type="spellStart"/>
      <w:r w:rsidRPr="00563C7C">
        <w:rPr>
          <w:rFonts w:asciiTheme="minorHAnsi" w:hAnsiTheme="minorHAnsi" w:cstheme="minorHAnsi"/>
          <w:i/>
          <w:iCs/>
          <w:color w:val="000000" w:themeColor="text1"/>
          <w:sz w:val="22"/>
          <w:szCs w:val="22"/>
          <w:lang w:val="es-ES"/>
        </w:rPr>
        <w:t>sessional</w:t>
      </w:r>
      <w:proofErr w:type="spellEnd"/>
      <w:r w:rsidRPr="00563C7C">
        <w:rPr>
          <w:rFonts w:asciiTheme="minorHAnsi" w:hAnsiTheme="minorHAnsi" w:cstheme="minorHAnsi"/>
          <w:i/>
          <w:iCs/>
          <w:color w:val="000000" w:themeColor="text1"/>
          <w:sz w:val="22"/>
          <w:szCs w:val="22"/>
          <w:lang w:val="es-ES"/>
        </w:rPr>
        <w:t>’</w:t>
      </w:r>
      <w:r w:rsidRPr="00563C7C">
        <w:rPr>
          <w:rFonts w:asciiTheme="minorHAnsi" w:hAnsiTheme="minorHAnsi" w:cstheme="minorHAnsi"/>
          <w:color w:val="000000" w:themeColor="text1"/>
          <w:sz w:val="22"/>
          <w:szCs w:val="22"/>
          <w:lang w:val="es-ES"/>
        </w:rPr>
        <w:t>, entre £3.000 y 5.000.</w:t>
      </w:r>
    </w:p>
    <w:p w14:paraId="78E30456" w14:textId="77777777" w:rsidR="00563C7C" w:rsidRPr="00563C7C" w:rsidRDefault="00563C7C" w:rsidP="00563C7C">
      <w:pPr>
        <w:pStyle w:val="ListParagraph"/>
        <w:numPr>
          <w:ilvl w:val="1"/>
          <w:numId w:val="5"/>
        </w:numPr>
        <w:jc w:val="both"/>
        <w:rPr>
          <w:rFonts w:asciiTheme="minorHAnsi" w:hAnsiTheme="minorHAnsi" w:cstheme="minorHAnsi"/>
          <w:color w:val="000000" w:themeColor="text1"/>
          <w:sz w:val="22"/>
          <w:szCs w:val="22"/>
          <w:lang w:val="es-ES"/>
        </w:rPr>
      </w:pPr>
      <w:r w:rsidRPr="00563C7C">
        <w:rPr>
          <w:rFonts w:asciiTheme="minorHAnsi" w:hAnsiTheme="minorHAnsi" w:cstheme="minorHAnsi"/>
          <w:sz w:val="22"/>
          <w:szCs w:val="22"/>
          <w:lang w:val="es-ES"/>
        </w:rPr>
        <w:t xml:space="preserve">Si los </w:t>
      </w:r>
      <w:r w:rsidRPr="00563C7C">
        <w:rPr>
          <w:rFonts w:asciiTheme="minorHAnsi" w:hAnsiTheme="minorHAnsi" w:cstheme="minorHAnsi"/>
          <w:sz w:val="22"/>
          <w:szCs w:val="22"/>
          <w:u w:val="single"/>
          <w:lang w:val="es-ES"/>
        </w:rPr>
        <w:t xml:space="preserve">estudiantes tienen un </w:t>
      </w:r>
      <w:r w:rsidRPr="00563C7C">
        <w:rPr>
          <w:rFonts w:asciiTheme="minorHAnsi" w:hAnsiTheme="minorHAnsi" w:cstheme="minorHAnsi"/>
          <w:i/>
          <w:iCs/>
          <w:sz w:val="22"/>
          <w:szCs w:val="22"/>
          <w:u w:val="single"/>
          <w:lang w:val="es-ES"/>
        </w:rPr>
        <w:t>IB</w:t>
      </w:r>
      <w:r w:rsidRPr="00563C7C">
        <w:rPr>
          <w:rFonts w:asciiTheme="minorHAnsi" w:hAnsiTheme="minorHAnsi" w:cstheme="minorHAnsi"/>
          <w:sz w:val="22"/>
          <w:szCs w:val="22"/>
          <w:u w:val="single"/>
          <w:lang w:val="es-ES"/>
        </w:rPr>
        <w:t xml:space="preserve"> inglés, un ‘</w:t>
      </w:r>
      <w:r w:rsidRPr="00563C7C">
        <w:rPr>
          <w:rFonts w:asciiTheme="minorHAnsi" w:hAnsiTheme="minorHAnsi" w:cstheme="minorHAnsi"/>
          <w:i/>
          <w:iCs/>
          <w:sz w:val="22"/>
          <w:szCs w:val="22"/>
          <w:u w:val="single"/>
          <w:lang w:val="es-ES"/>
        </w:rPr>
        <w:t>A-</w:t>
      </w:r>
      <w:proofErr w:type="spellStart"/>
      <w:r w:rsidRPr="00563C7C">
        <w:rPr>
          <w:rFonts w:asciiTheme="minorHAnsi" w:hAnsiTheme="minorHAnsi" w:cstheme="minorHAnsi"/>
          <w:i/>
          <w:iCs/>
          <w:sz w:val="22"/>
          <w:szCs w:val="22"/>
          <w:u w:val="single"/>
          <w:lang w:val="es-ES"/>
        </w:rPr>
        <w:t>level</w:t>
      </w:r>
      <w:proofErr w:type="spellEnd"/>
      <w:r w:rsidRPr="00563C7C">
        <w:rPr>
          <w:rFonts w:asciiTheme="minorHAnsi" w:hAnsiTheme="minorHAnsi" w:cstheme="minorHAnsi"/>
          <w:i/>
          <w:iCs/>
          <w:sz w:val="22"/>
          <w:szCs w:val="22"/>
          <w:u w:val="single"/>
          <w:lang w:val="es-ES"/>
        </w:rPr>
        <w:t>’</w:t>
      </w:r>
      <w:r w:rsidRPr="00563C7C">
        <w:rPr>
          <w:rFonts w:asciiTheme="minorHAnsi" w:hAnsiTheme="minorHAnsi" w:cstheme="minorHAnsi"/>
          <w:sz w:val="22"/>
          <w:szCs w:val="22"/>
          <w:u w:val="single"/>
          <w:lang w:val="es-ES"/>
        </w:rPr>
        <w:t>, o un ‘</w:t>
      </w:r>
      <w:r w:rsidRPr="00563C7C">
        <w:rPr>
          <w:rFonts w:asciiTheme="minorHAnsi" w:hAnsiTheme="minorHAnsi" w:cstheme="minorHAnsi"/>
          <w:i/>
          <w:iCs/>
          <w:sz w:val="22"/>
          <w:szCs w:val="22"/>
          <w:u w:val="single"/>
          <w:lang w:val="es-ES"/>
        </w:rPr>
        <w:t>High diploma’</w:t>
      </w:r>
      <w:r w:rsidRPr="00563C7C">
        <w:rPr>
          <w:rFonts w:asciiTheme="minorHAnsi" w:hAnsiTheme="minorHAnsi" w:cstheme="minorHAnsi"/>
          <w:sz w:val="22"/>
          <w:szCs w:val="22"/>
          <w:u w:val="single"/>
          <w:lang w:val="es-ES"/>
        </w:rPr>
        <w:t xml:space="preserve"> de los Estados Unidos</w:t>
      </w:r>
      <w:r w:rsidRPr="00563C7C">
        <w:rPr>
          <w:rFonts w:asciiTheme="minorHAnsi" w:hAnsiTheme="minorHAnsi" w:cstheme="minorHAnsi"/>
          <w:sz w:val="22"/>
          <w:szCs w:val="22"/>
          <w:lang w:val="es-ES"/>
        </w:rPr>
        <w:t xml:space="preserve">, pueden entrar directamente en un pregrado (UG) en el Reino Unido (o estudiantes en su penúltimo año de la Licenciatura de Panamá que pueden entrar directamente en los estudios de postgrado en el Reino Unido). </w:t>
      </w:r>
    </w:p>
    <w:p w14:paraId="382A4A68" w14:textId="099393F9" w:rsidR="00563C7C" w:rsidRPr="00563C7C" w:rsidRDefault="00563C7C" w:rsidP="00563C7C">
      <w:pPr>
        <w:pStyle w:val="ListParagraph"/>
        <w:numPr>
          <w:ilvl w:val="2"/>
          <w:numId w:val="5"/>
        </w:numPr>
        <w:jc w:val="both"/>
        <w:rPr>
          <w:rFonts w:asciiTheme="minorHAnsi" w:hAnsiTheme="minorHAnsi" w:cstheme="minorHAnsi"/>
          <w:color w:val="000000" w:themeColor="text1"/>
          <w:sz w:val="22"/>
          <w:szCs w:val="22"/>
          <w:lang w:val="es-ES"/>
        </w:rPr>
      </w:pPr>
      <w:r w:rsidRPr="00563C7C">
        <w:rPr>
          <w:rFonts w:asciiTheme="minorHAnsi" w:hAnsiTheme="minorHAnsi" w:cstheme="minorHAnsi"/>
          <w:sz w:val="22"/>
          <w:szCs w:val="22"/>
          <w:lang w:val="es-ES"/>
        </w:rPr>
        <w:t>Durante el Año Académico 12, deben aprobar en marzo un examen de inglés aprobado por el ‘</w:t>
      </w:r>
      <w:r w:rsidRPr="00563C7C">
        <w:rPr>
          <w:rFonts w:asciiTheme="minorHAnsi" w:hAnsiTheme="minorHAnsi" w:cstheme="minorHAnsi"/>
          <w:i/>
          <w:iCs/>
          <w:sz w:val="22"/>
          <w:szCs w:val="22"/>
          <w:lang w:val="es-ES"/>
        </w:rPr>
        <w:t>UK Home Office’</w:t>
      </w:r>
      <w:r w:rsidRPr="00563C7C">
        <w:rPr>
          <w:rFonts w:asciiTheme="minorHAnsi" w:hAnsiTheme="minorHAnsi" w:cstheme="minorHAnsi"/>
          <w:sz w:val="22"/>
          <w:szCs w:val="22"/>
          <w:lang w:val="es-ES"/>
        </w:rPr>
        <w:t xml:space="preserve"> para que se les conceda un visado de estudiante (</w:t>
      </w:r>
      <w:proofErr w:type="spellStart"/>
      <w:r w:rsidRPr="00563C7C">
        <w:rPr>
          <w:rFonts w:asciiTheme="minorHAnsi" w:hAnsiTheme="minorHAnsi" w:cstheme="minorHAnsi"/>
          <w:sz w:val="22"/>
          <w:szCs w:val="22"/>
          <w:lang w:val="es-ES"/>
        </w:rPr>
        <w:t>Tier</w:t>
      </w:r>
      <w:proofErr w:type="spellEnd"/>
      <w:r w:rsidRPr="00563C7C">
        <w:rPr>
          <w:rFonts w:asciiTheme="minorHAnsi" w:hAnsiTheme="minorHAnsi" w:cstheme="minorHAnsi"/>
          <w:sz w:val="22"/>
          <w:szCs w:val="22"/>
          <w:lang w:val="es-ES"/>
        </w:rPr>
        <w:t xml:space="preserve"> 4). </w:t>
      </w:r>
      <w:r w:rsidR="00DD448B">
        <w:rPr>
          <w:rFonts w:asciiTheme="minorHAnsi" w:hAnsiTheme="minorHAnsi" w:cstheme="minorHAnsi"/>
          <w:sz w:val="22"/>
          <w:szCs w:val="22"/>
          <w:lang w:val="es-ES"/>
        </w:rPr>
        <w:t>L</w:t>
      </w:r>
      <w:r w:rsidRPr="00563C7C">
        <w:rPr>
          <w:rFonts w:asciiTheme="minorHAnsi" w:hAnsiTheme="minorHAnsi" w:cstheme="minorHAnsi"/>
          <w:sz w:val="22"/>
          <w:szCs w:val="22"/>
          <w:lang w:val="es-ES"/>
        </w:rPr>
        <w:t xml:space="preserve">os estudiantes pueden comenzar la </w:t>
      </w:r>
      <w:r w:rsidRPr="00563C7C">
        <w:rPr>
          <w:rFonts w:asciiTheme="minorHAnsi" w:hAnsiTheme="minorHAnsi" w:cstheme="minorHAnsi"/>
          <w:b/>
          <w:bCs/>
          <w:color w:val="FF0000"/>
          <w:sz w:val="22"/>
          <w:szCs w:val="22"/>
          <w:lang w:val="es-ES"/>
        </w:rPr>
        <w:t>familiarización y preparación</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b/>
          <w:bCs/>
          <w:color w:val="00B050"/>
          <w:sz w:val="22"/>
          <w:szCs w:val="22"/>
          <w:lang w:val="es-ES"/>
        </w:rPr>
        <w:t>(paso 1)</w:t>
      </w:r>
      <w:r w:rsidRPr="00563C7C">
        <w:rPr>
          <w:rFonts w:asciiTheme="minorHAnsi" w:hAnsiTheme="minorHAnsi" w:cstheme="minorHAnsi"/>
          <w:color w:val="00B050"/>
          <w:sz w:val="22"/>
          <w:szCs w:val="22"/>
          <w:lang w:val="es-ES"/>
        </w:rPr>
        <w:t xml:space="preserve"> </w:t>
      </w:r>
      <w:r w:rsidRPr="00563C7C">
        <w:rPr>
          <w:rFonts w:asciiTheme="minorHAnsi" w:hAnsiTheme="minorHAnsi" w:cstheme="minorHAnsi"/>
          <w:sz w:val="22"/>
          <w:szCs w:val="22"/>
          <w:lang w:val="es-ES"/>
        </w:rPr>
        <w:t xml:space="preserve">durante los dos primeros semestres (abril - julio). Pueden tomar una </w:t>
      </w:r>
      <w:r w:rsidRPr="00563C7C">
        <w:rPr>
          <w:rFonts w:asciiTheme="minorHAnsi" w:hAnsiTheme="minorHAnsi" w:cstheme="minorHAnsi"/>
          <w:b/>
          <w:bCs/>
          <w:color w:val="FF0000"/>
          <w:sz w:val="22"/>
          <w:szCs w:val="22"/>
          <w:lang w:val="es-ES"/>
        </w:rPr>
        <w:t>decisión</w:t>
      </w:r>
      <w:r w:rsidRPr="00563C7C">
        <w:rPr>
          <w:rFonts w:asciiTheme="minorHAnsi" w:hAnsiTheme="minorHAnsi" w:cstheme="minorHAnsi"/>
          <w:sz w:val="22"/>
          <w:szCs w:val="22"/>
          <w:lang w:val="es-ES"/>
        </w:rPr>
        <w:t xml:space="preserve"> </w:t>
      </w:r>
      <w:r w:rsidRPr="00563C7C">
        <w:rPr>
          <w:rFonts w:asciiTheme="minorHAnsi" w:hAnsiTheme="minorHAnsi" w:cstheme="minorHAnsi"/>
          <w:b/>
          <w:bCs/>
          <w:color w:val="00B050"/>
          <w:sz w:val="22"/>
          <w:szCs w:val="22"/>
          <w:lang w:val="es-ES"/>
        </w:rPr>
        <w:t xml:space="preserve">(paso 4) </w:t>
      </w:r>
      <w:r w:rsidRPr="00563C7C">
        <w:rPr>
          <w:rFonts w:asciiTheme="minorHAnsi" w:hAnsiTheme="minorHAnsi" w:cstheme="minorHAnsi"/>
          <w:sz w:val="22"/>
          <w:szCs w:val="22"/>
          <w:lang w:val="es-ES"/>
        </w:rPr>
        <w:t xml:space="preserve">sobre dónde y qué estudiar en agosto para empezar a solicitar </w:t>
      </w:r>
      <w:r w:rsidRPr="00563C7C">
        <w:rPr>
          <w:rFonts w:asciiTheme="minorHAnsi" w:hAnsiTheme="minorHAnsi" w:cstheme="minorHAnsi"/>
          <w:b/>
          <w:bCs/>
          <w:color w:val="FF0000"/>
          <w:sz w:val="22"/>
          <w:szCs w:val="22"/>
          <w:lang w:val="es-ES"/>
        </w:rPr>
        <w:t>becas</w:t>
      </w:r>
      <w:r w:rsidRPr="00563C7C">
        <w:rPr>
          <w:rFonts w:asciiTheme="minorHAnsi" w:hAnsiTheme="minorHAnsi" w:cstheme="minorHAnsi"/>
          <w:sz w:val="22"/>
          <w:szCs w:val="22"/>
          <w:lang w:val="es-ES"/>
        </w:rPr>
        <w:t xml:space="preserve">. </w:t>
      </w:r>
    </w:p>
    <w:p w14:paraId="497558AA" w14:textId="2E39EEA7" w:rsidR="00563C7C" w:rsidRPr="00563C7C" w:rsidRDefault="00563C7C" w:rsidP="00563C7C">
      <w:pPr>
        <w:pStyle w:val="ListParagraph"/>
        <w:numPr>
          <w:ilvl w:val="2"/>
          <w:numId w:val="5"/>
        </w:numPr>
        <w:jc w:val="both"/>
        <w:rPr>
          <w:rFonts w:asciiTheme="minorHAnsi" w:hAnsiTheme="minorHAnsi" w:cstheme="minorHAnsi"/>
          <w:color w:val="000000" w:themeColor="text1"/>
          <w:sz w:val="22"/>
          <w:szCs w:val="22"/>
          <w:lang w:val="es-ES"/>
        </w:rPr>
      </w:pPr>
      <w:r w:rsidRPr="00563C7C">
        <w:rPr>
          <w:rFonts w:asciiTheme="minorHAnsi" w:hAnsiTheme="minorHAnsi" w:cstheme="minorHAnsi"/>
          <w:sz w:val="22"/>
          <w:szCs w:val="22"/>
          <w:lang w:val="es-ES"/>
        </w:rPr>
        <w:t xml:space="preserve">Luego, el periodo </w:t>
      </w:r>
      <w:r w:rsidRPr="00563C7C">
        <w:rPr>
          <w:rFonts w:asciiTheme="minorHAnsi" w:hAnsiTheme="minorHAnsi" w:cstheme="minorHAnsi"/>
          <w:b/>
          <w:bCs/>
          <w:color w:val="FF0000"/>
          <w:sz w:val="22"/>
          <w:szCs w:val="22"/>
          <w:lang w:val="es-ES"/>
        </w:rPr>
        <w:t>para solicitar 5 cursos vía UCAS</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sz w:val="22"/>
          <w:szCs w:val="22"/>
          <w:lang w:val="es-ES"/>
        </w:rPr>
        <w:t xml:space="preserve">es el siguiente en orden cronológico: Oxford, Cambridge y la mayoría de los cursos de medicina, odontología y veterinaria (mayo-15 de octubre) y la mayoría de los pregrados (UG) (mayo-26 de enero). Los estudiantes aprobarán los exámenes finales y empezarán a recibir </w:t>
      </w:r>
      <w:r w:rsidRPr="00563C7C">
        <w:rPr>
          <w:rFonts w:asciiTheme="minorHAnsi" w:hAnsiTheme="minorHAnsi" w:cstheme="minorHAnsi"/>
          <w:b/>
          <w:bCs/>
          <w:color w:val="FF0000"/>
          <w:sz w:val="22"/>
          <w:szCs w:val="22"/>
          <w:lang w:val="es-ES"/>
        </w:rPr>
        <w:t>las ofertas de las universidades</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sz w:val="22"/>
          <w:szCs w:val="22"/>
          <w:lang w:val="es-ES"/>
        </w:rPr>
        <w:t>en febrero/marzo. Tienen un intervalo de 6 meses, de enero a agosto, para preparar su viaje al Reino Unido y comenzar su pregrado (UG) a mediados de septiembre.</w:t>
      </w:r>
    </w:p>
    <w:p w14:paraId="35D74647" w14:textId="77777777" w:rsidR="00563C7C" w:rsidRPr="00563C7C" w:rsidRDefault="00563C7C" w:rsidP="00563C7C">
      <w:pPr>
        <w:rPr>
          <w:rFonts w:asciiTheme="minorHAnsi" w:eastAsia="Yu Gothic Light" w:hAnsiTheme="minorHAnsi" w:cstheme="minorHAnsi"/>
          <w:b/>
          <w:bCs/>
          <w:sz w:val="22"/>
          <w:szCs w:val="22"/>
          <w:lang w:val="es-ES"/>
        </w:rPr>
      </w:pPr>
      <w:bookmarkStart w:id="0" w:name="_Annex_9:_Advantages"/>
      <w:bookmarkStart w:id="1" w:name="__Annex_9:_Advantages"/>
      <w:bookmarkStart w:id="2" w:name="__Annex_10:_Advantages"/>
      <w:bookmarkEnd w:id="0"/>
      <w:bookmarkEnd w:id="1"/>
      <w:bookmarkEnd w:id="2"/>
      <w:proofErr w:type="spellStart"/>
      <w:r w:rsidRPr="00563C7C">
        <w:rPr>
          <w:rFonts w:asciiTheme="minorHAnsi" w:hAnsiTheme="minorHAnsi" w:cstheme="minorHAnsi"/>
          <w:b/>
          <w:bCs/>
          <w:sz w:val="22"/>
          <w:szCs w:val="22"/>
          <w:lang w:val="es-ES"/>
        </w:rPr>
        <w:lastRenderedPageBreak/>
        <w:t>Annex</w:t>
      </w:r>
      <w:proofErr w:type="spellEnd"/>
      <w:r w:rsidRPr="00563C7C">
        <w:rPr>
          <w:rFonts w:asciiTheme="minorHAnsi" w:hAnsiTheme="minorHAnsi" w:cstheme="minorHAnsi"/>
          <w:b/>
          <w:bCs/>
          <w:sz w:val="22"/>
          <w:szCs w:val="22"/>
          <w:lang w:val="es-ES"/>
        </w:rPr>
        <w:t xml:space="preserve"> A: Ventajas de estudiar en el Reino Unido</w:t>
      </w:r>
    </w:p>
    <w:p w14:paraId="1EAFE770" w14:textId="77777777" w:rsidR="00563C7C" w:rsidRPr="00563C7C" w:rsidRDefault="00563C7C" w:rsidP="00563C7C">
      <w:pPr>
        <w:jc w:val="both"/>
        <w:rPr>
          <w:rFonts w:asciiTheme="minorHAnsi" w:hAnsiTheme="minorHAnsi" w:cstheme="minorHAnsi"/>
          <w:sz w:val="22"/>
          <w:szCs w:val="22"/>
          <w:lang w:val="es-ES"/>
        </w:rPr>
      </w:pPr>
    </w:p>
    <w:p w14:paraId="5D4E7EC4" w14:textId="77777777" w:rsidR="00563C7C" w:rsidRPr="00563C7C" w:rsidRDefault="00563C7C" w:rsidP="00563C7C">
      <w:pPr>
        <w:pStyle w:val="ListParagraph"/>
        <w:numPr>
          <w:ilvl w:val="0"/>
          <w:numId w:val="6"/>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 xml:space="preserve">Educación y aprendizaje de alta calidad </w:t>
      </w:r>
    </w:p>
    <w:p w14:paraId="2761FF32" w14:textId="77777777" w:rsidR="00563C7C" w:rsidRPr="00563C7C" w:rsidRDefault="00563C7C" w:rsidP="00563C7C">
      <w:pPr>
        <w:pStyle w:val="ListParagraph"/>
        <w:numPr>
          <w:ilvl w:val="0"/>
          <w:numId w:val="7"/>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 xml:space="preserve">Las universidades del Reino Unido son conocidas por ayudar a los estudiantes a perfeccionar su </w:t>
      </w:r>
      <w:r w:rsidRPr="00563C7C">
        <w:rPr>
          <w:rFonts w:asciiTheme="minorHAnsi" w:hAnsiTheme="minorHAnsi" w:cstheme="minorHAnsi"/>
          <w:b/>
          <w:bCs/>
          <w:color w:val="FF0000"/>
          <w:sz w:val="22"/>
          <w:szCs w:val="22"/>
          <w:lang w:val="es-ES"/>
        </w:rPr>
        <w:t>capacidad de pensamiento crítico</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sz w:val="22"/>
          <w:szCs w:val="22"/>
          <w:lang w:val="es-ES"/>
        </w:rPr>
        <w:t xml:space="preserve">y por dotarles de </w:t>
      </w:r>
      <w:r w:rsidRPr="00563C7C">
        <w:rPr>
          <w:rFonts w:asciiTheme="minorHAnsi" w:hAnsiTheme="minorHAnsi" w:cstheme="minorHAnsi"/>
          <w:b/>
          <w:bCs/>
          <w:color w:val="FF0000"/>
          <w:sz w:val="22"/>
          <w:szCs w:val="22"/>
          <w:lang w:val="es-ES"/>
        </w:rPr>
        <w:t>habilidades y experiencias</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sz w:val="22"/>
          <w:szCs w:val="22"/>
          <w:lang w:val="es-ES"/>
        </w:rPr>
        <w:t>que les ayudarán a tener éxito en el mundo profesional, independientemente de la carrera que elijan.</w:t>
      </w:r>
    </w:p>
    <w:p w14:paraId="7587DA68" w14:textId="77777777" w:rsidR="00563C7C" w:rsidRPr="00563C7C" w:rsidRDefault="00563C7C" w:rsidP="00563C7C">
      <w:pPr>
        <w:pStyle w:val="ListParagraph"/>
        <w:numPr>
          <w:ilvl w:val="0"/>
          <w:numId w:val="7"/>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El Reino Unido ofrece titulaciones especializadas en universidades tanto de pregrado como de postgrado (investigación y/o docencia). Es ideal para los estudiantes que no desean esperar hasta el postgrado para especializarse en un área de estudio.</w:t>
      </w:r>
    </w:p>
    <w:p w14:paraId="77D2BF4A" w14:textId="77777777" w:rsidR="00563C7C" w:rsidRPr="00563C7C" w:rsidRDefault="00563C7C" w:rsidP="00563C7C">
      <w:pPr>
        <w:pStyle w:val="ListParagraph"/>
        <w:numPr>
          <w:ilvl w:val="0"/>
          <w:numId w:val="7"/>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 xml:space="preserve">Las universidades del Reino Unido son inspeccionadas periódicamente por la Agencia de Garantía de Calidad de la Educación Superior para garantizar que </w:t>
      </w:r>
      <w:r w:rsidRPr="00563C7C">
        <w:rPr>
          <w:rFonts w:asciiTheme="minorHAnsi" w:hAnsiTheme="minorHAnsi" w:cstheme="minorHAnsi"/>
          <w:b/>
          <w:bCs/>
          <w:color w:val="FF0000"/>
          <w:sz w:val="22"/>
          <w:szCs w:val="22"/>
          <w:lang w:val="es-ES"/>
        </w:rPr>
        <w:t xml:space="preserve">mantienen el alto nivel de aprendizaje </w:t>
      </w:r>
      <w:r w:rsidRPr="00563C7C">
        <w:rPr>
          <w:rFonts w:asciiTheme="minorHAnsi" w:hAnsiTheme="minorHAnsi" w:cstheme="minorHAnsi"/>
          <w:sz w:val="22"/>
          <w:szCs w:val="22"/>
          <w:lang w:val="es-ES"/>
        </w:rPr>
        <w:t>que se espera. Como estudiante, tendrás la oportunidad de recibir clases de los mejores académicos del mundo y de desarrollar confianza.</w:t>
      </w:r>
    </w:p>
    <w:p w14:paraId="6B016F4B" w14:textId="77777777" w:rsidR="00563C7C" w:rsidRPr="00563C7C" w:rsidRDefault="00563C7C" w:rsidP="00563C7C">
      <w:pPr>
        <w:pStyle w:val="ListParagraph"/>
        <w:numPr>
          <w:ilvl w:val="0"/>
          <w:numId w:val="7"/>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 xml:space="preserve">Según el </w:t>
      </w:r>
      <w:r w:rsidRPr="00563C7C">
        <w:rPr>
          <w:rFonts w:asciiTheme="minorHAnsi" w:hAnsiTheme="minorHAnsi" w:cstheme="minorHAnsi"/>
          <w:i/>
          <w:iCs/>
          <w:sz w:val="22"/>
          <w:szCs w:val="22"/>
          <w:lang w:val="es-ES"/>
        </w:rPr>
        <w:t xml:space="preserve">QS </w:t>
      </w:r>
      <w:proofErr w:type="spellStart"/>
      <w:r w:rsidRPr="00563C7C">
        <w:rPr>
          <w:rFonts w:asciiTheme="minorHAnsi" w:hAnsiTheme="minorHAnsi" w:cstheme="minorHAnsi"/>
          <w:i/>
          <w:iCs/>
          <w:sz w:val="22"/>
          <w:szCs w:val="22"/>
          <w:lang w:val="es-ES"/>
        </w:rPr>
        <w:t>World</w:t>
      </w:r>
      <w:proofErr w:type="spellEnd"/>
      <w:r w:rsidRPr="00563C7C">
        <w:rPr>
          <w:rFonts w:asciiTheme="minorHAnsi" w:hAnsiTheme="minorHAnsi" w:cstheme="minorHAnsi"/>
          <w:i/>
          <w:iCs/>
          <w:sz w:val="22"/>
          <w:szCs w:val="22"/>
          <w:lang w:val="es-ES"/>
        </w:rPr>
        <w:t xml:space="preserve"> </w:t>
      </w:r>
      <w:proofErr w:type="spellStart"/>
      <w:r w:rsidRPr="00563C7C">
        <w:rPr>
          <w:rFonts w:asciiTheme="minorHAnsi" w:hAnsiTheme="minorHAnsi" w:cstheme="minorHAnsi"/>
          <w:i/>
          <w:iCs/>
          <w:sz w:val="22"/>
          <w:szCs w:val="22"/>
          <w:lang w:val="es-ES"/>
        </w:rPr>
        <w:t>University</w:t>
      </w:r>
      <w:proofErr w:type="spellEnd"/>
      <w:r w:rsidRPr="00563C7C">
        <w:rPr>
          <w:rFonts w:asciiTheme="minorHAnsi" w:hAnsiTheme="minorHAnsi" w:cstheme="minorHAnsi"/>
          <w:i/>
          <w:iCs/>
          <w:sz w:val="22"/>
          <w:szCs w:val="22"/>
          <w:lang w:val="es-ES"/>
        </w:rPr>
        <w:t xml:space="preserve"> Rankings 2022</w:t>
      </w:r>
      <w:r w:rsidRPr="00563C7C">
        <w:rPr>
          <w:rFonts w:asciiTheme="minorHAnsi" w:hAnsiTheme="minorHAnsi" w:cstheme="minorHAnsi"/>
          <w:sz w:val="22"/>
          <w:szCs w:val="22"/>
          <w:lang w:val="es-ES"/>
        </w:rPr>
        <w:t>, Oxford, Cambridge, Imperial y UCL ocupan el segundo, cuarto, séptimo y octavo lugar (respectivamente) entre las 10 mejores universidades del mundo.</w:t>
      </w:r>
    </w:p>
    <w:p w14:paraId="3117825D" w14:textId="77777777" w:rsidR="00563C7C" w:rsidRPr="00563C7C" w:rsidRDefault="00563C7C" w:rsidP="00563C7C">
      <w:pPr>
        <w:jc w:val="both"/>
        <w:rPr>
          <w:rFonts w:asciiTheme="minorHAnsi" w:hAnsiTheme="minorHAnsi" w:cstheme="minorHAnsi"/>
          <w:sz w:val="22"/>
          <w:szCs w:val="22"/>
          <w:lang w:val="es-ES"/>
        </w:rPr>
      </w:pPr>
    </w:p>
    <w:p w14:paraId="6DF0F5D6" w14:textId="77777777" w:rsidR="00563C7C" w:rsidRPr="00563C7C" w:rsidRDefault="00563C7C" w:rsidP="00563C7C">
      <w:pPr>
        <w:pStyle w:val="ListParagraph"/>
        <w:numPr>
          <w:ilvl w:val="0"/>
          <w:numId w:val="6"/>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 xml:space="preserve">Diversidad cultural y desarrollo de excelentes habilidades lingüísticas </w:t>
      </w:r>
    </w:p>
    <w:p w14:paraId="5013FA98" w14:textId="77777777" w:rsidR="00563C7C" w:rsidRPr="00563C7C" w:rsidRDefault="00563C7C" w:rsidP="00563C7C">
      <w:pPr>
        <w:pStyle w:val="ListParagraph"/>
        <w:numPr>
          <w:ilvl w:val="0"/>
          <w:numId w:val="8"/>
        </w:numPr>
        <w:jc w:val="both"/>
        <w:rPr>
          <w:rFonts w:asciiTheme="minorHAnsi" w:hAnsiTheme="minorHAnsi" w:cstheme="minorHAnsi"/>
          <w:b/>
          <w:bCs/>
          <w:color w:val="FF0000"/>
          <w:sz w:val="22"/>
          <w:szCs w:val="22"/>
          <w:lang w:val="es-ES"/>
        </w:rPr>
      </w:pPr>
      <w:r w:rsidRPr="00563C7C">
        <w:rPr>
          <w:rFonts w:asciiTheme="minorHAnsi" w:hAnsiTheme="minorHAnsi" w:cstheme="minorHAnsi"/>
          <w:color w:val="000000" w:themeColor="text1"/>
          <w:sz w:val="22"/>
          <w:szCs w:val="22"/>
          <w:lang w:val="es-ES"/>
        </w:rPr>
        <w:t xml:space="preserve">La lengua inglesa es predominante en el ámbito empresarial mundial; por ello, dominar el idioma es de crucial </w:t>
      </w:r>
      <w:r w:rsidRPr="00563C7C">
        <w:rPr>
          <w:rFonts w:asciiTheme="minorHAnsi" w:hAnsiTheme="minorHAnsi" w:cstheme="minorHAnsi"/>
          <w:sz w:val="22"/>
          <w:szCs w:val="22"/>
          <w:lang w:val="es-ES"/>
        </w:rPr>
        <w:t xml:space="preserve">importancia. Al estudiar en el Reino Unido, los estudiantes pueden </w:t>
      </w:r>
      <w:r w:rsidRPr="00563C7C">
        <w:rPr>
          <w:rFonts w:asciiTheme="minorHAnsi" w:hAnsiTheme="minorHAnsi" w:cstheme="minorHAnsi"/>
          <w:b/>
          <w:bCs/>
          <w:color w:val="FF0000"/>
          <w:sz w:val="22"/>
          <w:szCs w:val="22"/>
          <w:lang w:val="es-ES"/>
        </w:rPr>
        <w:t>sumergirse y aprender a vivir, trabajar y pensar en inglés</w:t>
      </w:r>
      <w:r w:rsidRPr="00563C7C">
        <w:rPr>
          <w:rFonts w:asciiTheme="minorHAnsi" w:hAnsiTheme="minorHAnsi" w:cstheme="minorHAnsi"/>
          <w:sz w:val="22"/>
          <w:szCs w:val="22"/>
          <w:lang w:val="es-ES"/>
        </w:rPr>
        <w:t xml:space="preserve">, lo que en última instancia puede </w:t>
      </w:r>
      <w:r w:rsidRPr="00563C7C">
        <w:rPr>
          <w:rFonts w:asciiTheme="minorHAnsi" w:hAnsiTheme="minorHAnsi" w:cstheme="minorHAnsi"/>
          <w:b/>
          <w:bCs/>
          <w:color w:val="FF0000"/>
          <w:sz w:val="22"/>
          <w:szCs w:val="22"/>
          <w:lang w:val="es-ES"/>
        </w:rPr>
        <w:t>mejorar sus perspectivas de empleo.</w:t>
      </w:r>
    </w:p>
    <w:p w14:paraId="298169C5" w14:textId="77777777" w:rsidR="00563C7C" w:rsidRPr="00563C7C" w:rsidRDefault="00563C7C" w:rsidP="00563C7C">
      <w:pPr>
        <w:pStyle w:val="ListParagraph"/>
        <w:numPr>
          <w:ilvl w:val="0"/>
          <w:numId w:val="8"/>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El Reino Unido es un país multicultural, con más de 500.000 estudiantes internacionales, por lo que puede sumergirte y aprender sobre diferentes culturas mientras estudia.</w:t>
      </w:r>
    </w:p>
    <w:p w14:paraId="64C36828" w14:textId="77777777" w:rsidR="00563C7C" w:rsidRPr="00563C7C" w:rsidRDefault="00563C7C" w:rsidP="00563C7C">
      <w:pPr>
        <w:pStyle w:val="ListParagraph"/>
        <w:jc w:val="both"/>
        <w:rPr>
          <w:rFonts w:asciiTheme="minorHAnsi" w:hAnsiTheme="minorHAnsi" w:cstheme="minorHAnsi"/>
          <w:sz w:val="22"/>
          <w:szCs w:val="22"/>
          <w:lang w:val="es-ES"/>
        </w:rPr>
      </w:pPr>
    </w:p>
    <w:p w14:paraId="377FAC36" w14:textId="77777777" w:rsidR="00563C7C" w:rsidRPr="00563C7C" w:rsidRDefault="00563C7C" w:rsidP="00563C7C">
      <w:pPr>
        <w:pStyle w:val="ListParagraph"/>
        <w:numPr>
          <w:ilvl w:val="0"/>
          <w:numId w:val="6"/>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 xml:space="preserve">Calidad de vida y oportunidades de trabajo </w:t>
      </w:r>
    </w:p>
    <w:p w14:paraId="37FE59C0" w14:textId="77777777" w:rsidR="00563C7C" w:rsidRPr="00563C7C" w:rsidRDefault="00563C7C" w:rsidP="00563C7C">
      <w:pPr>
        <w:pStyle w:val="ListParagraph"/>
        <w:numPr>
          <w:ilvl w:val="0"/>
          <w:numId w:val="9"/>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 xml:space="preserve">Según el </w:t>
      </w:r>
      <w:r w:rsidRPr="00563C7C">
        <w:rPr>
          <w:rFonts w:asciiTheme="minorHAnsi" w:hAnsiTheme="minorHAnsi" w:cstheme="minorHAnsi"/>
          <w:i/>
          <w:iCs/>
          <w:color w:val="000000" w:themeColor="text1"/>
          <w:sz w:val="22"/>
          <w:szCs w:val="22"/>
          <w:lang w:val="es-ES"/>
        </w:rPr>
        <w:t>‘UK Home Office’</w:t>
      </w:r>
      <w:r w:rsidRPr="00563C7C">
        <w:rPr>
          <w:rFonts w:asciiTheme="minorHAnsi" w:hAnsiTheme="minorHAnsi" w:cstheme="minorHAnsi"/>
          <w:color w:val="000000" w:themeColor="text1"/>
          <w:sz w:val="22"/>
          <w:szCs w:val="22"/>
          <w:lang w:val="es-ES"/>
        </w:rPr>
        <w:t>, un estudiante internacional en el Reino Unido puede trabajar hasta 20 horas a la semana durante el curso y a tiempo completo fuera de él. Esto le permitirá adquirir una valiosa experiencia laboral, conocer gente nueva y ganar dinero junto con sus estudios.</w:t>
      </w:r>
    </w:p>
    <w:p w14:paraId="33C5F531" w14:textId="77777777" w:rsidR="00563C7C" w:rsidRPr="00563C7C" w:rsidRDefault="00563C7C" w:rsidP="00563C7C">
      <w:pPr>
        <w:pStyle w:val="ListParagraph"/>
        <w:numPr>
          <w:ilvl w:val="0"/>
          <w:numId w:val="9"/>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A partir del verano de 2021 se pondrá a disposición de todos los que estén terminando una licenciatura en el Reino Unido un nuevo programa de ‘</w:t>
      </w:r>
      <w:proofErr w:type="spellStart"/>
      <w:r w:rsidRPr="00563C7C">
        <w:rPr>
          <w:rFonts w:asciiTheme="minorHAnsi" w:hAnsiTheme="minorHAnsi" w:cstheme="minorHAnsi"/>
          <w:i/>
          <w:iCs/>
          <w:color w:val="000000" w:themeColor="text1"/>
          <w:sz w:val="22"/>
          <w:szCs w:val="22"/>
          <w:lang w:val="es-ES"/>
        </w:rPr>
        <w:t>Graduate</w:t>
      </w:r>
      <w:proofErr w:type="spellEnd"/>
      <w:r w:rsidRPr="00563C7C">
        <w:rPr>
          <w:rFonts w:asciiTheme="minorHAnsi" w:hAnsiTheme="minorHAnsi" w:cstheme="minorHAnsi"/>
          <w:i/>
          <w:iCs/>
          <w:color w:val="000000" w:themeColor="text1"/>
          <w:sz w:val="22"/>
          <w:szCs w:val="22"/>
          <w:lang w:val="es-ES"/>
        </w:rPr>
        <w:t xml:space="preserve"> </w:t>
      </w:r>
      <w:proofErr w:type="spellStart"/>
      <w:r w:rsidRPr="00563C7C">
        <w:rPr>
          <w:rFonts w:asciiTheme="minorHAnsi" w:hAnsiTheme="minorHAnsi" w:cstheme="minorHAnsi"/>
          <w:i/>
          <w:iCs/>
          <w:color w:val="000000" w:themeColor="text1"/>
          <w:sz w:val="22"/>
          <w:szCs w:val="22"/>
          <w:lang w:val="es-ES"/>
        </w:rPr>
        <w:t>Route</w:t>
      </w:r>
      <w:proofErr w:type="spellEnd"/>
      <w:r w:rsidRPr="00563C7C">
        <w:rPr>
          <w:rFonts w:asciiTheme="minorHAnsi" w:hAnsiTheme="minorHAnsi" w:cstheme="minorHAnsi"/>
          <w:i/>
          <w:iCs/>
          <w:color w:val="000000" w:themeColor="text1"/>
          <w:sz w:val="22"/>
          <w:szCs w:val="22"/>
          <w:lang w:val="es-ES"/>
        </w:rPr>
        <w:t>’</w:t>
      </w:r>
      <w:r w:rsidRPr="00563C7C">
        <w:rPr>
          <w:rFonts w:asciiTheme="minorHAnsi" w:hAnsiTheme="minorHAnsi" w:cstheme="minorHAnsi"/>
          <w:color w:val="000000" w:themeColor="text1"/>
          <w:sz w:val="22"/>
          <w:szCs w:val="22"/>
          <w:lang w:val="es-ES"/>
        </w:rPr>
        <w:t xml:space="preserve">. Esto le permitirá </w:t>
      </w:r>
      <w:r w:rsidRPr="00563C7C">
        <w:rPr>
          <w:rFonts w:asciiTheme="minorHAnsi" w:hAnsiTheme="minorHAnsi" w:cstheme="minorHAnsi"/>
          <w:b/>
          <w:bCs/>
          <w:color w:val="FF0000"/>
          <w:sz w:val="22"/>
          <w:szCs w:val="22"/>
          <w:lang w:val="es-ES"/>
        </w:rPr>
        <w:t>quedarse y trabajar en el Reino Unido hasta dos años después de graduarse</w:t>
      </w:r>
      <w:r w:rsidRPr="00563C7C">
        <w:rPr>
          <w:rFonts w:asciiTheme="minorHAnsi" w:hAnsiTheme="minorHAnsi" w:cstheme="minorHAnsi"/>
          <w:color w:val="000000" w:themeColor="text1"/>
          <w:sz w:val="22"/>
          <w:szCs w:val="22"/>
          <w:lang w:val="es-ES"/>
        </w:rPr>
        <w:t>.</w:t>
      </w:r>
    </w:p>
    <w:p w14:paraId="4C5C157E" w14:textId="77777777" w:rsidR="00563C7C" w:rsidRPr="00563C7C" w:rsidRDefault="00563C7C" w:rsidP="00563C7C">
      <w:pPr>
        <w:pStyle w:val="ListParagraph"/>
        <w:numPr>
          <w:ilvl w:val="0"/>
          <w:numId w:val="9"/>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Las titulaciones británicas tardan 3 o 4 años en completarse, dependiendo del lugar del Reino Unido donde se estudie. Las titulaciones de Gales suelen durar 3 años y las de Escocia, 4 años.  Sin embargo, los estudiantes escoceses que están domiciliados en Escocia y asisten a una universidad escocesa tienen las tasas pagadas. Un título de postgrado dura sólo un año. Esto significa que gastará menos en tasas de matrícula. Además, las instituciones y las universidades ofrecen muchas becas, ayudas y subvenciones.</w:t>
      </w:r>
    </w:p>
    <w:p w14:paraId="03B16190" w14:textId="77777777" w:rsidR="00563C7C" w:rsidRPr="00563C7C" w:rsidRDefault="00563C7C" w:rsidP="00563C7C">
      <w:pPr>
        <w:pStyle w:val="ListParagraph"/>
        <w:numPr>
          <w:ilvl w:val="0"/>
          <w:numId w:val="9"/>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Los costes de vida también son mucho más bajos en el Reino Unido en comparación con otros países del mundo, como los Estados Unidos. Además, hay un gran número de descuentos disponibles para los estudiantes.</w:t>
      </w:r>
    </w:p>
    <w:p w14:paraId="46F87C2C" w14:textId="77777777" w:rsidR="00563C7C" w:rsidRPr="00563C7C" w:rsidRDefault="00563C7C" w:rsidP="00563C7C">
      <w:pPr>
        <w:pStyle w:val="ListParagraph"/>
        <w:numPr>
          <w:ilvl w:val="0"/>
          <w:numId w:val="9"/>
        </w:numPr>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br w:type="page"/>
      </w:r>
    </w:p>
    <w:p w14:paraId="45C079ED" w14:textId="77777777" w:rsidR="00563C7C" w:rsidRPr="00563C7C" w:rsidRDefault="00563C7C" w:rsidP="00563C7C">
      <w:pPr>
        <w:ind w:left="360"/>
        <w:jc w:val="both"/>
        <w:rPr>
          <w:rFonts w:asciiTheme="minorHAnsi" w:hAnsiTheme="minorHAnsi" w:cstheme="minorHAnsi"/>
          <w:color w:val="000000" w:themeColor="text1"/>
          <w:sz w:val="22"/>
          <w:szCs w:val="22"/>
          <w:lang w:val="es-ES"/>
        </w:rPr>
      </w:pPr>
    </w:p>
    <w:p w14:paraId="0412600E" w14:textId="77777777" w:rsidR="00563C7C" w:rsidRPr="00563C7C" w:rsidRDefault="00563C7C" w:rsidP="00563C7C">
      <w:pPr>
        <w:rPr>
          <w:rFonts w:asciiTheme="minorHAnsi" w:eastAsia="Yu Gothic Light" w:hAnsiTheme="minorHAnsi" w:cstheme="minorHAnsi"/>
          <w:b/>
          <w:bCs/>
          <w:sz w:val="22"/>
          <w:szCs w:val="22"/>
          <w:lang w:val="es-ES"/>
        </w:rPr>
      </w:pPr>
      <w:bookmarkStart w:id="3" w:name="_Annex_10:_Advantages"/>
      <w:bookmarkEnd w:id="3"/>
      <w:proofErr w:type="spellStart"/>
      <w:r w:rsidRPr="00563C7C">
        <w:rPr>
          <w:rFonts w:asciiTheme="minorHAnsi" w:hAnsiTheme="minorHAnsi" w:cstheme="minorHAnsi"/>
          <w:b/>
          <w:bCs/>
          <w:sz w:val="22"/>
          <w:szCs w:val="22"/>
          <w:lang w:val="es-ES"/>
        </w:rPr>
        <w:t>Annex</w:t>
      </w:r>
      <w:proofErr w:type="spellEnd"/>
      <w:r w:rsidRPr="00563C7C">
        <w:rPr>
          <w:rFonts w:asciiTheme="minorHAnsi" w:hAnsiTheme="minorHAnsi" w:cstheme="minorHAnsi"/>
          <w:b/>
          <w:bCs/>
          <w:sz w:val="22"/>
          <w:szCs w:val="22"/>
          <w:lang w:val="es-ES"/>
        </w:rPr>
        <w:t xml:space="preserve"> B: Ventajas de estudiar en Irlanda</w:t>
      </w:r>
    </w:p>
    <w:p w14:paraId="4FFB9C3A" w14:textId="77777777" w:rsidR="00563C7C" w:rsidRPr="00563C7C" w:rsidRDefault="00563C7C" w:rsidP="00563C7C">
      <w:pPr>
        <w:ind w:left="360"/>
        <w:jc w:val="both"/>
        <w:rPr>
          <w:rFonts w:asciiTheme="minorHAnsi" w:hAnsiTheme="minorHAnsi" w:cstheme="minorHAnsi"/>
          <w:color w:val="000000" w:themeColor="text1"/>
          <w:sz w:val="22"/>
          <w:szCs w:val="22"/>
          <w:lang w:val="es-ES"/>
        </w:rPr>
      </w:pPr>
    </w:p>
    <w:p w14:paraId="02A53E2E" w14:textId="77777777" w:rsidR="00563C7C" w:rsidRPr="00563C7C" w:rsidRDefault="00563C7C" w:rsidP="00563C7C">
      <w:pPr>
        <w:ind w:left="360"/>
        <w:jc w:val="both"/>
        <w:rPr>
          <w:rFonts w:asciiTheme="minorHAnsi" w:hAnsiTheme="minorHAnsi" w:cstheme="minorHAnsi"/>
          <w:sz w:val="22"/>
          <w:szCs w:val="22"/>
          <w:lang w:val="es-ES"/>
        </w:rPr>
      </w:pPr>
    </w:p>
    <w:p w14:paraId="184F2DC6" w14:textId="77777777" w:rsidR="00563C7C" w:rsidRPr="00563C7C" w:rsidRDefault="00563C7C" w:rsidP="00563C7C">
      <w:pPr>
        <w:pStyle w:val="ListParagraph"/>
        <w:numPr>
          <w:ilvl w:val="0"/>
          <w:numId w:val="10"/>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Costes de la educación y de vida</w:t>
      </w:r>
    </w:p>
    <w:p w14:paraId="309BCE37" w14:textId="77777777" w:rsidR="00563C7C" w:rsidRPr="00563C7C" w:rsidRDefault="00563C7C" w:rsidP="00563C7C">
      <w:pPr>
        <w:pStyle w:val="ListParagraph"/>
        <w:numPr>
          <w:ilvl w:val="0"/>
          <w:numId w:val="11"/>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Las tasas de matrícula internacional en Irlanda ascienden a una media de €9.850-22.250 por año para los estudios de pregrado (UG) y de €9.950-35.000 por año para los estudios de postgrado (PG), lo que resulta significativamente más económico que en los Estados Unidos o en el Reino Unido.</w:t>
      </w:r>
    </w:p>
    <w:p w14:paraId="6442D0D2" w14:textId="77777777" w:rsidR="00563C7C" w:rsidRPr="00563C7C" w:rsidRDefault="00563C7C" w:rsidP="00563C7C">
      <w:pPr>
        <w:pStyle w:val="ListParagraph"/>
        <w:jc w:val="both"/>
        <w:rPr>
          <w:rFonts w:asciiTheme="minorHAnsi" w:hAnsiTheme="minorHAnsi" w:cstheme="minorHAnsi"/>
          <w:sz w:val="22"/>
          <w:szCs w:val="22"/>
          <w:lang w:val="es-ES"/>
        </w:rPr>
      </w:pPr>
    </w:p>
    <w:p w14:paraId="7251F502" w14:textId="77777777" w:rsidR="00563C7C" w:rsidRPr="00563C7C" w:rsidRDefault="00563C7C" w:rsidP="00563C7C">
      <w:pPr>
        <w:pStyle w:val="ListParagraph"/>
        <w:numPr>
          <w:ilvl w:val="0"/>
          <w:numId w:val="10"/>
        </w:numPr>
        <w:jc w:val="both"/>
        <w:rPr>
          <w:rFonts w:asciiTheme="minorHAnsi" w:hAnsiTheme="minorHAnsi" w:cstheme="minorHAnsi"/>
          <w:color w:val="1D202C"/>
          <w:sz w:val="22"/>
          <w:szCs w:val="22"/>
          <w:lang w:val="es-ES"/>
        </w:rPr>
      </w:pPr>
      <w:r w:rsidRPr="00563C7C">
        <w:rPr>
          <w:rFonts w:asciiTheme="minorHAnsi" w:hAnsiTheme="minorHAnsi" w:cstheme="minorHAnsi"/>
          <w:color w:val="1D202C"/>
          <w:sz w:val="22"/>
          <w:szCs w:val="22"/>
          <w:lang w:val="es-ES"/>
        </w:rPr>
        <w:t xml:space="preserve">Calidad de vida, educación y aprendizaje en uno de los países más innovadores del mundo </w:t>
      </w:r>
    </w:p>
    <w:p w14:paraId="4D313D12" w14:textId="77777777" w:rsidR="00563C7C" w:rsidRPr="00563C7C" w:rsidRDefault="00563C7C" w:rsidP="00563C7C">
      <w:pPr>
        <w:pStyle w:val="ListParagraph"/>
        <w:numPr>
          <w:ilvl w:val="0"/>
          <w:numId w:val="12"/>
        </w:numPr>
        <w:jc w:val="both"/>
        <w:rPr>
          <w:rFonts w:asciiTheme="minorHAnsi" w:hAnsiTheme="minorHAnsi" w:cstheme="minorHAnsi"/>
          <w:color w:val="1D202C"/>
          <w:sz w:val="22"/>
          <w:szCs w:val="22"/>
          <w:lang w:val="es-ES"/>
        </w:rPr>
      </w:pPr>
      <w:r w:rsidRPr="00563C7C">
        <w:rPr>
          <w:rFonts w:asciiTheme="minorHAnsi" w:hAnsiTheme="minorHAnsi" w:cstheme="minorHAnsi"/>
          <w:color w:val="1D202C"/>
          <w:sz w:val="22"/>
          <w:szCs w:val="22"/>
          <w:lang w:val="es-ES"/>
        </w:rPr>
        <w:t>Irlanda tiene un nivel de educación y enseñanza muy alto (por ejemplo, los estudiantes irlandeses ocupan el cuatro puesto en el ‘</w:t>
      </w:r>
      <w:proofErr w:type="spellStart"/>
      <w:r w:rsidRPr="00563C7C">
        <w:rPr>
          <w:rFonts w:asciiTheme="minorHAnsi" w:hAnsiTheme="minorHAnsi" w:cstheme="minorHAnsi"/>
          <w:i/>
          <w:iCs/>
          <w:color w:val="1D202C"/>
          <w:sz w:val="22"/>
          <w:szCs w:val="22"/>
          <w:lang w:val="es-ES"/>
        </w:rPr>
        <w:t>Education</w:t>
      </w:r>
      <w:proofErr w:type="spellEnd"/>
      <w:r w:rsidRPr="00563C7C">
        <w:rPr>
          <w:rFonts w:asciiTheme="minorHAnsi" w:hAnsiTheme="minorHAnsi" w:cstheme="minorHAnsi"/>
          <w:i/>
          <w:iCs/>
          <w:color w:val="1D202C"/>
          <w:sz w:val="22"/>
          <w:szCs w:val="22"/>
          <w:lang w:val="es-ES"/>
        </w:rPr>
        <w:t xml:space="preserve"> </w:t>
      </w:r>
      <w:proofErr w:type="spellStart"/>
      <w:r w:rsidRPr="00563C7C">
        <w:rPr>
          <w:rFonts w:asciiTheme="minorHAnsi" w:hAnsiTheme="minorHAnsi" w:cstheme="minorHAnsi"/>
          <w:i/>
          <w:iCs/>
          <w:color w:val="1D202C"/>
          <w:sz w:val="22"/>
          <w:szCs w:val="22"/>
          <w:lang w:val="es-ES"/>
        </w:rPr>
        <w:t>Report</w:t>
      </w:r>
      <w:proofErr w:type="spellEnd"/>
      <w:r w:rsidRPr="00563C7C">
        <w:rPr>
          <w:rFonts w:asciiTheme="minorHAnsi" w:hAnsiTheme="minorHAnsi" w:cstheme="minorHAnsi"/>
          <w:i/>
          <w:iCs/>
          <w:color w:val="1D202C"/>
          <w:sz w:val="22"/>
          <w:szCs w:val="22"/>
          <w:lang w:val="es-ES"/>
        </w:rPr>
        <w:t>’</w:t>
      </w:r>
      <w:r w:rsidRPr="00563C7C">
        <w:rPr>
          <w:rFonts w:asciiTheme="minorHAnsi" w:hAnsiTheme="minorHAnsi" w:cstheme="minorHAnsi"/>
          <w:color w:val="1D202C"/>
          <w:sz w:val="22"/>
          <w:szCs w:val="22"/>
          <w:lang w:val="es-ES"/>
        </w:rPr>
        <w:t xml:space="preserve"> de la OCDE en 2019 según los criterios del nivel de educación).</w:t>
      </w:r>
    </w:p>
    <w:p w14:paraId="7500B261" w14:textId="77777777" w:rsidR="00563C7C" w:rsidRPr="00563C7C" w:rsidRDefault="00563C7C" w:rsidP="00563C7C">
      <w:pPr>
        <w:pStyle w:val="ListParagraph"/>
        <w:numPr>
          <w:ilvl w:val="0"/>
          <w:numId w:val="12"/>
        </w:numPr>
        <w:jc w:val="both"/>
        <w:rPr>
          <w:rFonts w:asciiTheme="minorHAnsi" w:hAnsiTheme="minorHAnsi" w:cstheme="minorHAnsi"/>
          <w:color w:val="1D202C"/>
          <w:sz w:val="22"/>
          <w:szCs w:val="22"/>
          <w:lang w:val="es-ES"/>
        </w:rPr>
      </w:pPr>
      <w:r w:rsidRPr="00563C7C">
        <w:rPr>
          <w:rFonts w:asciiTheme="minorHAnsi" w:hAnsiTheme="minorHAnsi" w:cstheme="minorHAnsi"/>
          <w:color w:val="1D202C"/>
          <w:sz w:val="22"/>
          <w:szCs w:val="22"/>
          <w:lang w:val="es-ES"/>
        </w:rPr>
        <w:t>Las universidades de Irlanda están en el 3% más alto del mundo (</w:t>
      </w:r>
      <w:r w:rsidRPr="00563C7C">
        <w:rPr>
          <w:rFonts w:asciiTheme="minorHAnsi" w:hAnsiTheme="minorHAnsi" w:cstheme="minorHAnsi"/>
          <w:i/>
          <w:iCs/>
          <w:color w:val="1D202C"/>
          <w:sz w:val="22"/>
          <w:szCs w:val="22"/>
          <w:lang w:val="es-ES"/>
        </w:rPr>
        <w:t>ranking QSH 2020</w:t>
      </w:r>
      <w:r w:rsidRPr="00563C7C">
        <w:rPr>
          <w:rFonts w:asciiTheme="minorHAnsi" w:hAnsiTheme="minorHAnsi" w:cstheme="minorHAnsi"/>
          <w:color w:val="1D202C"/>
          <w:sz w:val="22"/>
          <w:szCs w:val="22"/>
          <w:lang w:val="es-ES"/>
        </w:rPr>
        <w:t xml:space="preserve">), como la UCD, el Trinity </w:t>
      </w:r>
      <w:proofErr w:type="spellStart"/>
      <w:r w:rsidRPr="00563C7C">
        <w:rPr>
          <w:rFonts w:asciiTheme="minorHAnsi" w:hAnsiTheme="minorHAnsi" w:cstheme="minorHAnsi"/>
          <w:color w:val="1D202C"/>
          <w:sz w:val="22"/>
          <w:szCs w:val="22"/>
          <w:lang w:val="es-ES"/>
        </w:rPr>
        <w:t>College</w:t>
      </w:r>
      <w:proofErr w:type="spellEnd"/>
      <w:r w:rsidRPr="00563C7C">
        <w:rPr>
          <w:rFonts w:asciiTheme="minorHAnsi" w:hAnsiTheme="minorHAnsi" w:cstheme="minorHAnsi"/>
          <w:color w:val="1D202C"/>
          <w:sz w:val="22"/>
          <w:szCs w:val="22"/>
          <w:lang w:val="es-ES"/>
        </w:rPr>
        <w:t xml:space="preserve"> y el colegio de Galway. Los cursos consisten en trabajo independiente como en el Reino Unido; dejando tiempo para las oportunidades profesionales y el compromiso social con las sociedades.</w:t>
      </w:r>
    </w:p>
    <w:p w14:paraId="36C82116" w14:textId="77777777" w:rsidR="00563C7C" w:rsidRPr="00563C7C" w:rsidRDefault="00563C7C" w:rsidP="00563C7C">
      <w:pPr>
        <w:pStyle w:val="ListParagraph"/>
        <w:numPr>
          <w:ilvl w:val="0"/>
          <w:numId w:val="12"/>
        </w:numPr>
        <w:jc w:val="both"/>
        <w:rPr>
          <w:rFonts w:asciiTheme="minorHAnsi" w:hAnsiTheme="minorHAnsi" w:cstheme="minorHAnsi"/>
          <w:color w:val="1D202C"/>
          <w:sz w:val="22"/>
          <w:szCs w:val="22"/>
          <w:lang w:val="es-ES"/>
        </w:rPr>
      </w:pPr>
      <w:r w:rsidRPr="00563C7C">
        <w:rPr>
          <w:rFonts w:asciiTheme="minorHAnsi" w:hAnsiTheme="minorHAnsi" w:cstheme="minorHAnsi"/>
          <w:color w:val="1D202C"/>
          <w:sz w:val="22"/>
          <w:szCs w:val="22"/>
          <w:lang w:val="es-ES"/>
        </w:rPr>
        <w:t xml:space="preserve">Los estudiantes internacionales pueden incorporarse a programas de investigación que impulsan la innovación y cambian vidas en todo el mundo. Irlanda es </w:t>
      </w:r>
      <w:r w:rsidRPr="00563C7C">
        <w:rPr>
          <w:rFonts w:asciiTheme="minorHAnsi" w:hAnsiTheme="minorHAnsi" w:cstheme="minorHAnsi"/>
          <w:b/>
          <w:bCs/>
          <w:color w:val="FF0000"/>
          <w:sz w:val="22"/>
          <w:szCs w:val="22"/>
          <w:lang w:val="es-ES"/>
        </w:rPr>
        <w:t>uno de los países más innovadores</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color w:val="1D202C"/>
          <w:sz w:val="22"/>
          <w:szCs w:val="22"/>
          <w:lang w:val="es-ES"/>
        </w:rPr>
        <w:t xml:space="preserve">(16º del mundo); un país muy emprendedor con conexiones en todo el mundo (lista recopilada por </w:t>
      </w:r>
      <w:r w:rsidRPr="00563C7C">
        <w:rPr>
          <w:rFonts w:asciiTheme="minorHAnsi" w:hAnsiTheme="minorHAnsi" w:cstheme="minorHAnsi"/>
          <w:i/>
          <w:iCs/>
          <w:color w:val="1D202C"/>
          <w:sz w:val="22"/>
          <w:szCs w:val="22"/>
          <w:lang w:val="es-ES"/>
        </w:rPr>
        <w:t xml:space="preserve">MIT </w:t>
      </w:r>
      <w:proofErr w:type="spellStart"/>
      <w:r w:rsidRPr="00563C7C">
        <w:rPr>
          <w:rFonts w:asciiTheme="minorHAnsi" w:hAnsiTheme="minorHAnsi" w:cstheme="minorHAnsi"/>
          <w:i/>
          <w:iCs/>
          <w:color w:val="1D202C"/>
          <w:sz w:val="22"/>
          <w:szCs w:val="22"/>
          <w:lang w:val="es-ES"/>
        </w:rPr>
        <w:t>Technology</w:t>
      </w:r>
      <w:proofErr w:type="spellEnd"/>
      <w:r w:rsidRPr="00563C7C">
        <w:rPr>
          <w:rFonts w:asciiTheme="minorHAnsi" w:hAnsiTheme="minorHAnsi" w:cstheme="minorHAnsi"/>
          <w:i/>
          <w:iCs/>
          <w:color w:val="1D202C"/>
          <w:sz w:val="22"/>
          <w:szCs w:val="22"/>
          <w:lang w:val="es-ES"/>
        </w:rPr>
        <w:t xml:space="preserve"> </w:t>
      </w:r>
      <w:proofErr w:type="spellStart"/>
      <w:r w:rsidRPr="00563C7C">
        <w:rPr>
          <w:rFonts w:asciiTheme="minorHAnsi" w:hAnsiTheme="minorHAnsi" w:cstheme="minorHAnsi"/>
          <w:i/>
          <w:iCs/>
          <w:color w:val="1D202C"/>
          <w:sz w:val="22"/>
          <w:szCs w:val="22"/>
          <w:lang w:val="es-ES"/>
        </w:rPr>
        <w:t>Review</w:t>
      </w:r>
      <w:proofErr w:type="spellEnd"/>
      <w:r w:rsidRPr="00563C7C">
        <w:rPr>
          <w:rFonts w:asciiTheme="minorHAnsi" w:hAnsiTheme="minorHAnsi" w:cstheme="minorHAnsi"/>
          <w:i/>
          <w:iCs/>
          <w:color w:val="1D202C"/>
          <w:sz w:val="22"/>
          <w:szCs w:val="22"/>
          <w:lang w:val="es-ES"/>
        </w:rPr>
        <w:t xml:space="preserve"> </w:t>
      </w:r>
      <w:proofErr w:type="spellStart"/>
      <w:r w:rsidRPr="00563C7C">
        <w:rPr>
          <w:rFonts w:asciiTheme="minorHAnsi" w:hAnsiTheme="minorHAnsi" w:cstheme="minorHAnsi"/>
          <w:i/>
          <w:iCs/>
          <w:color w:val="1D202C"/>
          <w:sz w:val="22"/>
          <w:szCs w:val="22"/>
          <w:lang w:val="es-ES"/>
        </w:rPr>
        <w:t>Insights</w:t>
      </w:r>
      <w:proofErr w:type="spellEnd"/>
      <w:r w:rsidRPr="00563C7C">
        <w:rPr>
          <w:rFonts w:asciiTheme="minorHAnsi" w:hAnsiTheme="minorHAnsi" w:cstheme="minorHAnsi"/>
          <w:color w:val="1D202C"/>
          <w:sz w:val="22"/>
          <w:szCs w:val="22"/>
          <w:lang w:val="es-ES"/>
        </w:rPr>
        <w:t xml:space="preserve"> y la empresa de consultoría informática </w:t>
      </w:r>
      <w:proofErr w:type="spellStart"/>
      <w:r w:rsidRPr="00563C7C">
        <w:rPr>
          <w:rFonts w:asciiTheme="minorHAnsi" w:hAnsiTheme="minorHAnsi" w:cstheme="minorHAnsi"/>
          <w:i/>
          <w:iCs/>
          <w:color w:val="1D202C"/>
          <w:sz w:val="22"/>
          <w:szCs w:val="22"/>
          <w:lang w:val="es-ES"/>
        </w:rPr>
        <w:t>Infosys</w:t>
      </w:r>
      <w:proofErr w:type="spellEnd"/>
      <w:r w:rsidRPr="00563C7C">
        <w:rPr>
          <w:rFonts w:asciiTheme="minorHAnsi" w:hAnsiTheme="minorHAnsi" w:cstheme="minorHAnsi"/>
          <w:i/>
          <w:iCs/>
          <w:color w:val="1D202C"/>
          <w:sz w:val="22"/>
          <w:szCs w:val="22"/>
          <w:lang w:val="es-ES"/>
        </w:rPr>
        <w:t xml:space="preserve"> </w:t>
      </w:r>
      <w:proofErr w:type="spellStart"/>
      <w:r w:rsidRPr="00563C7C">
        <w:rPr>
          <w:rFonts w:asciiTheme="minorHAnsi" w:hAnsiTheme="minorHAnsi" w:cstheme="minorHAnsi"/>
          <w:i/>
          <w:iCs/>
          <w:color w:val="1D202C"/>
          <w:sz w:val="22"/>
          <w:szCs w:val="22"/>
          <w:lang w:val="es-ES"/>
        </w:rPr>
        <w:t>Cobalt</w:t>
      </w:r>
      <w:proofErr w:type="spellEnd"/>
      <w:r w:rsidRPr="00563C7C">
        <w:rPr>
          <w:rFonts w:asciiTheme="minorHAnsi" w:hAnsiTheme="minorHAnsi" w:cstheme="minorHAnsi"/>
          <w:color w:val="1D202C"/>
          <w:sz w:val="22"/>
          <w:szCs w:val="22"/>
          <w:lang w:val="es-ES"/>
        </w:rPr>
        <w:t>).</w:t>
      </w:r>
    </w:p>
    <w:p w14:paraId="36AA078F" w14:textId="77777777" w:rsidR="00563C7C" w:rsidRPr="00563C7C" w:rsidRDefault="00563C7C" w:rsidP="00563C7C">
      <w:pPr>
        <w:pStyle w:val="ListParagraph"/>
        <w:numPr>
          <w:ilvl w:val="0"/>
          <w:numId w:val="12"/>
        </w:numPr>
        <w:jc w:val="both"/>
        <w:rPr>
          <w:rFonts w:asciiTheme="minorHAnsi" w:hAnsiTheme="minorHAnsi" w:cstheme="minorHAnsi"/>
          <w:color w:val="1D202C"/>
          <w:sz w:val="22"/>
          <w:szCs w:val="22"/>
          <w:lang w:val="es-ES"/>
        </w:rPr>
      </w:pPr>
      <w:r w:rsidRPr="00563C7C">
        <w:rPr>
          <w:rFonts w:asciiTheme="minorHAnsi" w:hAnsiTheme="minorHAnsi" w:cstheme="minorHAnsi"/>
          <w:color w:val="1D202C"/>
          <w:sz w:val="22"/>
          <w:szCs w:val="22"/>
          <w:lang w:val="es-ES"/>
        </w:rPr>
        <w:t xml:space="preserve">Además, es la sede de cinco de las 10 empresas más importantes de Forbes: Apple, Google, </w:t>
      </w:r>
      <w:proofErr w:type="spellStart"/>
      <w:r w:rsidRPr="00563C7C">
        <w:rPr>
          <w:rFonts w:asciiTheme="minorHAnsi" w:hAnsiTheme="minorHAnsi" w:cstheme="minorHAnsi"/>
          <w:color w:val="1D202C"/>
          <w:sz w:val="22"/>
          <w:szCs w:val="22"/>
          <w:lang w:val="es-ES"/>
        </w:rPr>
        <w:t>Alphabet</w:t>
      </w:r>
      <w:proofErr w:type="spellEnd"/>
      <w:r w:rsidRPr="00563C7C">
        <w:rPr>
          <w:rFonts w:asciiTheme="minorHAnsi" w:hAnsiTheme="minorHAnsi" w:cstheme="minorHAnsi"/>
          <w:color w:val="1D202C"/>
          <w:sz w:val="22"/>
          <w:szCs w:val="22"/>
          <w:lang w:val="es-ES"/>
        </w:rPr>
        <w:t xml:space="preserve">, Amazon y Samsung. Los estudiantes pueden aprovechar la opción del visado de estancia y aspirar a trabajar para organizaciones como éstas. Irlanda responde a las necesidades de una economía competitiva </w:t>
      </w:r>
      <w:r w:rsidRPr="00563C7C">
        <w:rPr>
          <w:rFonts w:asciiTheme="minorHAnsi" w:hAnsiTheme="minorHAnsi" w:cstheme="minorHAnsi"/>
          <w:b/>
          <w:bCs/>
          <w:color w:val="FF0000"/>
          <w:sz w:val="22"/>
          <w:szCs w:val="22"/>
          <w:lang w:val="es-ES"/>
        </w:rPr>
        <w:t>y permite la transferencia de conocimientos entre las universidades y las empresas internacionales</w:t>
      </w:r>
      <w:r w:rsidRPr="00563C7C">
        <w:rPr>
          <w:rFonts w:asciiTheme="minorHAnsi" w:hAnsiTheme="minorHAnsi" w:cstheme="minorHAnsi"/>
          <w:color w:val="1D202C"/>
          <w:sz w:val="22"/>
          <w:szCs w:val="22"/>
          <w:lang w:val="es-ES"/>
        </w:rPr>
        <w:t>. Irlandeses cursos son prestigiosos para las carreras de software e informática, ingeniería, servicios financieros, alimentación y agricultura, tecnología médica y farmacia.</w:t>
      </w:r>
    </w:p>
    <w:p w14:paraId="33F0C620" w14:textId="77777777" w:rsidR="00563C7C" w:rsidRPr="00563C7C" w:rsidRDefault="00563C7C" w:rsidP="00563C7C">
      <w:pPr>
        <w:pStyle w:val="ListParagraph"/>
        <w:numPr>
          <w:ilvl w:val="0"/>
          <w:numId w:val="12"/>
        </w:numPr>
        <w:jc w:val="both"/>
        <w:rPr>
          <w:rFonts w:asciiTheme="minorHAnsi" w:hAnsiTheme="minorHAnsi" w:cstheme="minorHAnsi"/>
          <w:color w:val="1D202C"/>
          <w:sz w:val="22"/>
          <w:szCs w:val="22"/>
          <w:lang w:val="es-ES"/>
        </w:rPr>
      </w:pPr>
      <w:r w:rsidRPr="00563C7C">
        <w:rPr>
          <w:rFonts w:asciiTheme="minorHAnsi" w:hAnsiTheme="minorHAnsi" w:cstheme="minorHAnsi"/>
          <w:color w:val="1D202C"/>
          <w:sz w:val="22"/>
          <w:szCs w:val="22"/>
          <w:lang w:val="es-ES"/>
        </w:rPr>
        <w:t>Irlanda tiene una atractiva calidad de vida con sus numerosos lugares históricos para visitar, su pintoresco paisaje y sus vibrantes ciudades (fácilmente conectadas con el Reino Unido o Europa). Por ello, Irlanda ocupa el cuarto lugar en el Índice Mundial de Felicidad de 2018.</w:t>
      </w:r>
    </w:p>
    <w:p w14:paraId="36ED96E9" w14:textId="77777777" w:rsidR="00563C7C" w:rsidRPr="00563C7C" w:rsidRDefault="00563C7C" w:rsidP="00563C7C">
      <w:pPr>
        <w:jc w:val="both"/>
        <w:rPr>
          <w:rFonts w:asciiTheme="minorHAnsi" w:hAnsiTheme="minorHAnsi" w:cstheme="minorHAnsi"/>
          <w:color w:val="1D202C"/>
          <w:sz w:val="22"/>
          <w:szCs w:val="22"/>
          <w:lang w:val="es-ES"/>
        </w:rPr>
      </w:pPr>
    </w:p>
    <w:p w14:paraId="53C347F4" w14:textId="77777777" w:rsidR="00563C7C" w:rsidRPr="00563C7C" w:rsidRDefault="00563C7C" w:rsidP="00563C7C">
      <w:pPr>
        <w:ind w:left="708"/>
        <w:jc w:val="both"/>
        <w:rPr>
          <w:rFonts w:asciiTheme="minorHAnsi" w:hAnsiTheme="minorHAnsi" w:cstheme="minorHAnsi"/>
          <w:sz w:val="22"/>
          <w:szCs w:val="22"/>
          <w:lang w:val="es-ES" w:eastAsia="en-US"/>
        </w:rPr>
      </w:pPr>
      <w:r w:rsidRPr="00563C7C">
        <w:rPr>
          <w:rFonts w:asciiTheme="minorHAnsi" w:hAnsiTheme="minorHAnsi" w:cstheme="minorHAnsi"/>
          <w:sz w:val="22"/>
          <w:szCs w:val="22"/>
          <w:lang w:val="es-ES" w:eastAsia="en-US"/>
        </w:rPr>
        <w:t>3. Facilidad de entrada en Irlanda sin visado y opción de visado de permanencia para licenciados que quieran iniciar una carrera profesional.</w:t>
      </w:r>
    </w:p>
    <w:p w14:paraId="05AC3748" w14:textId="77777777" w:rsidR="00563C7C" w:rsidRPr="006F753F" w:rsidRDefault="00563C7C" w:rsidP="006F753F">
      <w:pPr>
        <w:pStyle w:val="ListParagraph"/>
        <w:numPr>
          <w:ilvl w:val="0"/>
          <w:numId w:val="15"/>
        </w:numPr>
        <w:jc w:val="both"/>
        <w:rPr>
          <w:rFonts w:asciiTheme="minorHAnsi" w:hAnsiTheme="minorHAnsi" w:cstheme="minorHAnsi"/>
          <w:sz w:val="22"/>
          <w:szCs w:val="22"/>
          <w:lang w:val="es-ES"/>
        </w:rPr>
      </w:pPr>
      <w:r w:rsidRPr="006F753F">
        <w:rPr>
          <w:rFonts w:asciiTheme="minorHAnsi" w:hAnsiTheme="minorHAnsi" w:cstheme="minorHAnsi"/>
          <w:sz w:val="22"/>
          <w:szCs w:val="22"/>
          <w:lang w:val="es-ES"/>
        </w:rPr>
        <w:t>Los panameños no necesitan un visado para entrar en el país y no necesitan cumplir los requisitos lingüísticos que el ‘</w:t>
      </w:r>
      <w:r w:rsidRPr="006F753F">
        <w:rPr>
          <w:rFonts w:asciiTheme="minorHAnsi" w:hAnsiTheme="minorHAnsi" w:cstheme="minorHAnsi"/>
          <w:i/>
          <w:iCs/>
          <w:sz w:val="22"/>
          <w:szCs w:val="22"/>
          <w:lang w:val="es-ES"/>
        </w:rPr>
        <w:t>UK Home Office’</w:t>
      </w:r>
      <w:r w:rsidRPr="006F753F">
        <w:rPr>
          <w:rFonts w:asciiTheme="minorHAnsi" w:hAnsiTheme="minorHAnsi" w:cstheme="minorHAnsi"/>
          <w:sz w:val="22"/>
          <w:szCs w:val="22"/>
          <w:lang w:val="es-ES"/>
        </w:rPr>
        <w:t xml:space="preserve"> pide.</w:t>
      </w:r>
    </w:p>
    <w:p w14:paraId="3AD17E41" w14:textId="77777777" w:rsidR="00563C7C" w:rsidRPr="006F753F" w:rsidRDefault="00563C7C" w:rsidP="006F753F">
      <w:pPr>
        <w:pStyle w:val="ListParagraph"/>
        <w:numPr>
          <w:ilvl w:val="0"/>
          <w:numId w:val="15"/>
        </w:numPr>
        <w:jc w:val="both"/>
        <w:rPr>
          <w:rFonts w:asciiTheme="minorHAnsi" w:hAnsiTheme="minorHAnsi" w:cstheme="minorHAnsi"/>
          <w:sz w:val="22"/>
          <w:szCs w:val="22"/>
          <w:lang w:val="es-ES"/>
        </w:rPr>
      </w:pPr>
      <w:r w:rsidRPr="006F753F">
        <w:rPr>
          <w:rFonts w:asciiTheme="minorHAnsi" w:hAnsiTheme="minorHAnsi" w:cstheme="minorHAnsi"/>
          <w:sz w:val="22"/>
          <w:szCs w:val="22"/>
          <w:lang w:val="es-ES"/>
        </w:rPr>
        <w:t>La opción de visado de estancia está abierta a estudiantes de postgrado (durante un año) y de máster (hasta 2 años) para iniciar una carrera en Irlanda.</w:t>
      </w:r>
    </w:p>
    <w:p w14:paraId="11E546D4" w14:textId="206CEE1B" w:rsidR="00563C7C" w:rsidRPr="006F753F" w:rsidRDefault="00563C7C" w:rsidP="006F753F">
      <w:pPr>
        <w:pStyle w:val="ListParagraph"/>
        <w:numPr>
          <w:ilvl w:val="0"/>
          <w:numId w:val="15"/>
        </w:numPr>
        <w:jc w:val="both"/>
        <w:rPr>
          <w:rFonts w:asciiTheme="minorHAnsi" w:hAnsiTheme="minorHAnsi" w:cstheme="minorHAnsi"/>
          <w:color w:val="000000" w:themeColor="text1"/>
          <w:sz w:val="22"/>
          <w:szCs w:val="22"/>
          <w:lang w:val="es-ES"/>
        </w:rPr>
      </w:pPr>
      <w:r w:rsidRPr="006F753F">
        <w:rPr>
          <w:rFonts w:asciiTheme="minorHAnsi" w:hAnsiTheme="minorHAnsi" w:cstheme="minorHAnsi"/>
          <w:sz w:val="22"/>
          <w:szCs w:val="22"/>
          <w:lang w:val="es-ES"/>
        </w:rPr>
        <w:t>La opción de combinar un visado de estudiante y un visado de trabajo (‘</w:t>
      </w:r>
      <w:proofErr w:type="spellStart"/>
      <w:r w:rsidRPr="006F753F">
        <w:rPr>
          <w:rFonts w:asciiTheme="minorHAnsi" w:hAnsiTheme="minorHAnsi" w:cstheme="minorHAnsi"/>
          <w:i/>
          <w:iCs/>
          <w:sz w:val="22"/>
          <w:szCs w:val="22"/>
          <w:lang w:val="es-ES"/>
        </w:rPr>
        <w:t>green</w:t>
      </w:r>
      <w:proofErr w:type="spellEnd"/>
      <w:r w:rsidRPr="006F753F">
        <w:rPr>
          <w:rFonts w:asciiTheme="minorHAnsi" w:hAnsiTheme="minorHAnsi" w:cstheme="minorHAnsi"/>
          <w:i/>
          <w:iCs/>
          <w:sz w:val="22"/>
          <w:szCs w:val="22"/>
          <w:lang w:val="es-ES"/>
        </w:rPr>
        <w:t xml:space="preserve"> </w:t>
      </w:r>
      <w:proofErr w:type="spellStart"/>
      <w:r w:rsidRPr="006F753F">
        <w:rPr>
          <w:rFonts w:asciiTheme="minorHAnsi" w:hAnsiTheme="minorHAnsi" w:cstheme="minorHAnsi"/>
          <w:i/>
          <w:iCs/>
          <w:sz w:val="22"/>
          <w:szCs w:val="22"/>
          <w:lang w:val="es-ES"/>
        </w:rPr>
        <w:t>card</w:t>
      </w:r>
      <w:proofErr w:type="spellEnd"/>
      <w:r w:rsidRPr="006F753F">
        <w:rPr>
          <w:rFonts w:asciiTheme="minorHAnsi" w:hAnsiTheme="minorHAnsi" w:cstheme="minorHAnsi"/>
          <w:i/>
          <w:iCs/>
          <w:sz w:val="22"/>
          <w:szCs w:val="22"/>
          <w:lang w:val="es-ES"/>
        </w:rPr>
        <w:t>’</w:t>
      </w:r>
      <w:r w:rsidRPr="006F753F">
        <w:rPr>
          <w:rFonts w:asciiTheme="minorHAnsi" w:hAnsiTheme="minorHAnsi" w:cstheme="minorHAnsi"/>
          <w:sz w:val="22"/>
          <w:szCs w:val="22"/>
          <w:lang w:val="es-ES"/>
        </w:rPr>
        <w:t>) está abierta a los panameños, permitiéndoles realizar un trabajo a tiempo parcial para ayudar a financiar sus estudios (sello 1G).</w:t>
      </w:r>
      <w:r w:rsidR="00981700">
        <w:rPr>
          <w:rFonts w:asciiTheme="minorHAnsi" w:hAnsiTheme="minorHAnsi" w:cstheme="minorHAnsi"/>
          <w:sz w:val="22"/>
          <w:szCs w:val="22"/>
          <w:lang w:val="es-ES"/>
        </w:rPr>
        <w:t>c</w:t>
      </w:r>
    </w:p>
    <w:p w14:paraId="187AB87D" w14:textId="77777777" w:rsidR="00012A91" w:rsidRPr="00563C7C" w:rsidRDefault="00012A91">
      <w:pPr>
        <w:rPr>
          <w:lang w:val="es-ES"/>
        </w:rPr>
      </w:pPr>
    </w:p>
    <w:sectPr w:rsidR="00012A91" w:rsidRPr="00563C7C">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46B4A" w14:textId="77777777" w:rsidR="003D008A" w:rsidRDefault="003D008A" w:rsidP="00DD448B">
      <w:r>
        <w:separator/>
      </w:r>
    </w:p>
  </w:endnote>
  <w:endnote w:type="continuationSeparator" w:id="0">
    <w:p w14:paraId="32A11C24" w14:textId="77777777" w:rsidR="003D008A" w:rsidRDefault="003D008A" w:rsidP="00DD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68985757"/>
      <w:docPartObj>
        <w:docPartGallery w:val="Page Numbers (Bottom of Page)"/>
        <w:docPartUnique/>
      </w:docPartObj>
    </w:sdtPr>
    <w:sdtEndPr>
      <w:rPr>
        <w:rStyle w:val="PageNumber"/>
      </w:rPr>
    </w:sdtEndPr>
    <w:sdtContent>
      <w:p w14:paraId="11F0DF30" w14:textId="3131CB9D" w:rsidR="00DD448B" w:rsidRDefault="00DD448B" w:rsidP="00AF46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A8B9E9" w14:textId="77777777" w:rsidR="00DD448B" w:rsidRDefault="00DD4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6855270"/>
      <w:docPartObj>
        <w:docPartGallery w:val="Page Numbers (Bottom of Page)"/>
        <w:docPartUnique/>
      </w:docPartObj>
    </w:sdtPr>
    <w:sdtEndPr>
      <w:rPr>
        <w:rStyle w:val="PageNumber"/>
      </w:rPr>
    </w:sdtEndPr>
    <w:sdtContent>
      <w:p w14:paraId="6D542E57" w14:textId="5637BE47" w:rsidR="00DD448B" w:rsidRDefault="00DD448B" w:rsidP="00AF46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57C603" w14:textId="77777777" w:rsidR="00DD448B" w:rsidRDefault="00DD4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8E257" w14:textId="77777777" w:rsidR="003D008A" w:rsidRDefault="003D008A" w:rsidP="00DD448B">
      <w:r>
        <w:separator/>
      </w:r>
    </w:p>
  </w:footnote>
  <w:footnote w:type="continuationSeparator" w:id="0">
    <w:p w14:paraId="3005309D" w14:textId="77777777" w:rsidR="003D008A" w:rsidRDefault="003D008A" w:rsidP="00DD4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B310F"/>
    <w:multiLevelType w:val="hybridMultilevel"/>
    <w:tmpl w:val="FCEA2DB2"/>
    <w:lvl w:ilvl="0" w:tplc="84F0685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F02E6"/>
    <w:multiLevelType w:val="hybridMultilevel"/>
    <w:tmpl w:val="D7043F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ED0CB2"/>
    <w:multiLevelType w:val="hybridMultilevel"/>
    <w:tmpl w:val="789445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FE6B3A"/>
    <w:multiLevelType w:val="hybridMultilevel"/>
    <w:tmpl w:val="6A92B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CC79B1"/>
    <w:multiLevelType w:val="hybridMultilevel"/>
    <w:tmpl w:val="AECAF2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BF530B"/>
    <w:multiLevelType w:val="hybridMultilevel"/>
    <w:tmpl w:val="42E47B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D2799"/>
    <w:multiLevelType w:val="hybridMultilevel"/>
    <w:tmpl w:val="8A32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84F33"/>
    <w:multiLevelType w:val="hybridMultilevel"/>
    <w:tmpl w:val="5F28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F8214F"/>
    <w:multiLevelType w:val="hybridMultilevel"/>
    <w:tmpl w:val="D2547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53382"/>
    <w:multiLevelType w:val="hybridMultilevel"/>
    <w:tmpl w:val="636A3662"/>
    <w:lvl w:ilvl="0" w:tplc="BDD2BF3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27208"/>
    <w:multiLevelType w:val="hybridMultilevel"/>
    <w:tmpl w:val="E6C84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9F1535"/>
    <w:multiLevelType w:val="hybridMultilevel"/>
    <w:tmpl w:val="32E84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0F7218"/>
    <w:multiLevelType w:val="hybridMultilevel"/>
    <w:tmpl w:val="97A879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33F406E"/>
    <w:multiLevelType w:val="hybridMultilevel"/>
    <w:tmpl w:val="BE44D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EE7D32"/>
    <w:multiLevelType w:val="hybridMultilevel"/>
    <w:tmpl w:val="DC4CC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4"/>
  </w:num>
  <w:num w:numId="4">
    <w:abstractNumId w:val="8"/>
  </w:num>
  <w:num w:numId="5">
    <w:abstractNumId w:val="3"/>
  </w:num>
  <w:num w:numId="6">
    <w:abstractNumId w:val="10"/>
  </w:num>
  <w:num w:numId="7">
    <w:abstractNumId w:val="2"/>
  </w:num>
  <w:num w:numId="8">
    <w:abstractNumId w:val="0"/>
  </w:num>
  <w:num w:numId="9">
    <w:abstractNumId w:val="6"/>
  </w:num>
  <w:num w:numId="10">
    <w:abstractNumId w:val="13"/>
  </w:num>
  <w:num w:numId="11">
    <w:abstractNumId w:val="12"/>
  </w:num>
  <w:num w:numId="12">
    <w:abstractNumId w:val="7"/>
  </w:num>
  <w:num w:numId="13">
    <w:abstractNumId w:val="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7C"/>
    <w:rsid w:val="00012A91"/>
    <w:rsid w:val="000738FE"/>
    <w:rsid w:val="000962C6"/>
    <w:rsid w:val="003D008A"/>
    <w:rsid w:val="00563C7C"/>
    <w:rsid w:val="0056797A"/>
    <w:rsid w:val="006F753F"/>
    <w:rsid w:val="007D680B"/>
    <w:rsid w:val="008C7687"/>
    <w:rsid w:val="008F0FAB"/>
    <w:rsid w:val="00981700"/>
    <w:rsid w:val="00B44BDB"/>
    <w:rsid w:val="00BD092B"/>
    <w:rsid w:val="00CA365F"/>
    <w:rsid w:val="00DD448B"/>
    <w:rsid w:val="00E87F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92FE"/>
  <w15:chartTrackingRefBased/>
  <w15:docId w15:val="{81664E68-2AD8-4C49-BDB1-346670C2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C7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63C7C"/>
    <w:pPr>
      <w:spacing w:after="160" w:line="259" w:lineRule="auto"/>
      <w:ind w:left="720"/>
      <w:contextualSpacing/>
    </w:pPr>
    <w:rPr>
      <w:rFonts w:eastAsiaTheme="minorHAnsi"/>
      <w:lang w:eastAsia="en-US"/>
    </w:rPr>
  </w:style>
  <w:style w:type="character" w:styleId="Hyperlink">
    <w:name w:val="Hyperlink"/>
    <w:basedOn w:val="DefaultParagraphFont"/>
    <w:uiPriority w:val="99"/>
    <w:unhideWhenUsed/>
    <w:rsid w:val="00563C7C"/>
    <w:rPr>
      <w:color w:val="0563C1" w:themeColor="hyperlink"/>
      <w:u w:val="single"/>
    </w:rPr>
  </w:style>
  <w:style w:type="character" w:customStyle="1" w:styleId="normaltextrun">
    <w:name w:val="normaltextrun"/>
    <w:basedOn w:val="DefaultParagraphFont"/>
    <w:rsid w:val="00563C7C"/>
  </w:style>
  <w:style w:type="paragraph" w:styleId="TOC1">
    <w:name w:val="toc 1"/>
    <w:basedOn w:val="Normal"/>
    <w:next w:val="Normal"/>
    <w:autoRedefine/>
    <w:uiPriority w:val="39"/>
    <w:unhideWhenUsed/>
    <w:rsid w:val="00563C7C"/>
    <w:pPr>
      <w:spacing w:before="120" w:after="120"/>
    </w:pPr>
    <w:rPr>
      <w:rFonts w:asciiTheme="minorHAnsi" w:hAnsiTheme="minorHAnsi" w:cstheme="minorHAnsi"/>
      <w:b/>
      <w:bCs/>
      <w:caps/>
      <w:sz w:val="20"/>
    </w:rPr>
  </w:style>
  <w:style w:type="table" w:styleId="TableGrid">
    <w:name w:val="Table Grid"/>
    <w:basedOn w:val="TableNormal"/>
    <w:uiPriority w:val="39"/>
    <w:rsid w:val="00563C7C"/>
    <w:rPr>
      <w:rFonts w:ascii="Times New Roman" w:hAnsi="Times New Roman" w:cs="Times New Roman"/>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563C7C"/>
    <w:pPr>
      <w:spacing w:before="100" w:beforeAutospacing="1" w:after="100" w:afterAutospacing="1"/>
    </w:pPr>
  </w:style>
  <w:style w:type="paragraph" w:styleId="Footer">
    <w:name w:val="footer"/>
    <w:basedOn w:val="Normal"/>
    <w:link w:val="FooterChar"/>
    <w:uiPriority w:val="99"/>
    <w:unhideWhenUsed/>
    <w:rsid w:val="00DD448B"/>
    <w:pPr>
      <w:tabs>
        <w:tab w:val="center" w:pos="4513"/>
        <w:tab w:val="right" w:pos="9026"/>
      </w:tabs>
    </w:pPr>
  </w:style>
  <w:style w:type="character" w:customStyle="1" w:styleId="FooterChar">
    <w:name w:val="Footer Char"/>
    <w:basedOn w:val="DefaultParagraphFont"/>
    <w:link w:val="Footer"/>
    <w:uiPriority w:val="99"/>
    <w:rsid w:val="00DD448B"/>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DD4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206C7-6B1F-374D-B5DA-94C47B2E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3287</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Tancrede, Ines</dc:creator>
  <cp:keywords/>
  <dc:description/>
  <cp:lastModifiedBy>Michelle Arjona</cp:lastModifiedBy>
  <cp:revision>6</cp:revision>
  <dcterms:created xsi:type="dcterms:W3CDTF">2022-09-06T14:59:00Z</dcterms:created>
  <dcterms:modified xsi:type="dcterms:W3CDTF">2022-10-21T18:03:00Z</dcterms:modified>
</cp:coreProperties>
</file>